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954F88F" w14:textId="77777777">
      <w:pPr>
        <w:pBdr/>
        <w:spacing/>
        <w:ind/>
        <w:jc w:val="center"/>
        <w:rPr>
          <w:rFonts w:eastAsia="Times New Roman" w:cs="Arial"/>
          <w:b/>
          <w:sz w:val="28"/>
          <w:szCs w:val="28"/>
          <w:lang w:eastAsia="de-DE"/>
        </w:rPr>
      </w:pPr>
      <w:r/>
      <w:bookmarkStart w:id="0" w:name="_Hlk195783769"/>
      <w:r/>
      <w:bookmarkEnd w:id="0"/>
      <w:r/>
      <w:r>
        <w:rPr>
          <w:rFonts w:eastAsia="Times New Roman" w:cs="Arial"/>
          <w:b/>
          <w:sz w:val="28"/>
          <w:szCs w:val="28"/>
          <w:lang w:eastAsia="de-DE"/>
        </w:rPr>
      </w:r>
    </w:p>
    <w:p w14:paraId="642DB573">
      <w:pPr>
        <w:pBdr/>
        <w:spacing/>
        <w:ind/>
        <w:jc w:val="center"/>
        <w:rPr/>
      </w:pPr>
      <w:r>
        <w:rPr>
          <w:rFonts w:eastAsia="Times New Roman" w:cs="Arial"/>
          <w:b/>
          <w:sz w:val="28"/>
          <w:szCs w:val="28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79705" distR="0" simplePos="0" relativeHeight="23" behindDoc="0" locked="0" layoutInCell="1" allowOverlap="1">
                <wp:simplePos x="0" y="0"/>
                <wp:positionH relativeFrom="page">
                  <wp:posOffset>5204460</wp:posOffset>
                </wp:positionH>
                <wp:positionV relativeFrom="margin">
                  <wp:posOffset>30480</wp:posOffset>
                </wp:positionV>
                <wp:extent cx="1587840" cy="3467100"/>
                <wp:effectExtent l="0" t="0" r="0" b="0"/>
                <wp:wrapSquare wrapText="bothSides"/>
                <wp:docPr id="9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310599000" name=""/>
                      <wps:cNvSpPr/>
                      <wps:spPr bwMode="auto">
                        <a:xfrm rot="0" flipH="0" flipV="0">
                          <a:off x="0" y="0"/>
                          <a:ext cx="1587838" cy="3467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605AD7E5">
                            <w:pPr>
                              <w:pStyle w:val="1005"/>
                              <w:pBdr/>
                              <w:spacing w:line="240" w:lineRule="auto"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KLINIK FÜR PSYCHOSOMATISCHE MEDIZIN UND PSYCHOTHERAPIE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 w14:paraId="72163E24">
                            <w:pPr>
                              <w:pStyle w:val="1005"/>
                              <w:pBdr/>
                              <w:spacing w:line="240" w:lineRule="auto"/>
                              <w:ind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Konsiliar- und Liaisonpsychosomatik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</w:r>
                          </w:p>
                          <w:p w14:paraId="4A01B09B">
                            <w:pPr>
                              <w:pStyle w:val="1005"/>
                              <w:pBdr/>
                              <w:spacing w:line="240" w:lineRule="auto"/>
                              <w:ind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r>
                          </w:p>
                          <w:p w14:paraId="60C637F7">
                            <w:pPr>
                              <w:pStyle w:val="1005"/>
                              <w:pBdr/>
                              <w:spacing w:line="240" w:lineRule="auto"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Ärztlicher Direktor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 w14:paraId="1332A573">
                            <w:pPr>
                              <w:pStyle w:val="1005"/>
                              <w:pBdr/>
                              <w:spacing w:line="240" w:lineRule="auto"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Prof. Dr. med. Harald Gündel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 w14:paraId="0814D0F7">
                            <w:pPr>
                              <w:pStyle w:val="1005"/>
                              <w:pBdr/>
                              <w:spacing w:line="240" w:lineRule="auto"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Albert-Einstein-Allee 23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 w14:paraId="481E6BA6">
                            <w:pPr>
                              <w:pStyle w:val="1005"/>
                              <w:pBdr/>
                              <w:spacing w:line="240" w:lineRule="auto"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89081 Ulm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 w14:paraId="0D6D279A">
                            <w:pPr>
                              <w:pStyle w:val="1005"/>
                              <w:pBdr/>
                              <w:spacing w:line="240" w:lineRule="auto"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 w14:paraId="162784A6">
                            <w:pPr>
                              <w:pStyle w:val="1005"/>
                              <w:pBdr/>
                              <w:spacing w:line="240" w:lineRule="auto"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Bereichsleitung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 w14:paraId="7209E7D2">
                            <w:pPr>
                              <w:pStyle w:val="1005"/>
                              <w:pBdr/>
                              <w:spacing w:line="240" w:lineRule="auto"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Dr. Klaus Hönig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 w14:paraId="7506D122">
                            <w:pPr>
                              <w:pStyle w:val="1005"/>
                              <w:pBdr/>
                              <w:spacing w:line="240" w:lineRule="auto"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 w14:paraId="784B3CFE">
                            <w:pPr>
                              <w:pStyle w:val="1005"/>
                              <w:pBdr/>
                              <w:spacing w:line="240" w:lineRule="auto"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Studienkoordinatorinnen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 w14:paraId="13DF9C3D">
                            <w:pPr>
                              <w:pStyle w:val="1005"/>
                              <w:pBdr/>
                              <w:spacing w:line="240" w:lineRule="auto"/>
                              <w:ind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Kathrin Löhn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r>
                          </w:p>
                          <w:p w14:paraId="6A32DB03">
                            <w:pPr>
                              <w:pStyle w:val="1005"/>
                              <w:pBdr/>
                              <w:tabs>
                                <w:tab w:val="left" w:leader="none" w:pos="567"/>
                              </w:tabs>
                              <w:spacing w:line="240" w:lineRule="auto"/>
                              <w:ind w:hanging="564" w:left="564"/>
                              <w:rPr>
                                <w:rFonts w:eastAsia="Times New Roman" w:cs="Arial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r>
                              <w:rPr>
                                <w:rFonts w:eastAsia="Times New Roman" w:cs="Arial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eastAsia="Times New Roman" w:cs="Arial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kathrin.loehn@uni-ulm.de</w:t>
                            </w:r>
                            <w:r>
                              <w:rPr>
                                <w:rFonts w:eastAsia="Times New Roman" w:cs="Arial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rFonts w:eastAsia="Times New Roman" w:cs="Arial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r>
                          </w:p>
                          <w:p w14:paraId="5461655B">
                            <w:pPr>
                              <w:pStyle w:val="1005"/>
                              <w:pBdr/>
                              <w:tabs>
                                <w:tab w:val="left" w:leader="none" w:pos="567"/>
                              </w:tabs>
                              <w:spacing w:line="240" w:lineRule="auto"/>
                              <w:ind w:hanging="564" w:left="564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Tel.: </w:t>
                            </w:r>
                            <w:r>
                              <w:rPr>
                                <w:rFonts w:eastAsia="Times New Roman" w:cs="Arial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+49</w:t>
                            </w:r>
                            <w:r>
                              <w:rPr>
                                <w:rFonts w:eastAsia="Times New Roman" w:cs="Arial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(0) 176 96681668 (Di</w:t>
                            </w:r>
                            <w:r>
                              <w:rPr>
                                <w:rFonts w:eastAsia="Times New Roman" w:cs="Arial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+ Do 18:00 – 19:00</w:t>
                            </w:r>
                            <w:r>
                              <w:rPr>
                                <w:rFonts w:eastAsia="Times New Roman" w:cs="Arial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r>
                          </w:p>
                          <w:p w14:paraId="1DBB0447">
                            <w:pPr>
                              <w:pStyle w:val="1005"/>
                              <w:pBdr/>
                              <w:spacing w:after="120" w:line="240" w:lineRule="auto"/>
                              <w:ind/>
                              <w:jc w:val="right"/>
                              <w:rPr/>
                            </w:pPr>
                            <w:r/>
                            <w:r/>
                            <w:r/>
                          </w:p>
                        </w:txbxContent>
                      </wps:txbx>
                      <wps:bodyPr wrap="square" lIns="0" tIns="0" r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" o:spid="_x0000_s8" o:spt="1" type="#_x0000_t1" style="position:absolute;z-index:23;o:allowoverlap:true;o:allowincell:true;mso-position-horizontal-relative:page;margin-left:409.80pt;mso-position-horizontal:absolute;mso-position-vertical-relative:margin;margin-top:2.40pt;mso-position-vertical:absolute;width:125.03pt;height:273.00pt;mso-wrap-distance-left:14.15pt;mso-wrap-distance-top:0.00pt;mso-wrap-distance-right:0.00pt;mso-wrap-distance-bottom:0.00pt;rotation:0;visibility:visible;" filled="f" stroked="f">
                <w10:wrap type="square"/>
                <v:textbox inset="0,0,0,0">
                  <w:txbxContent>
                    <w:p w14:paraId="605AD7E5">
                      <w:pPr>
                        <w:pStyle w:val="1005"/>
                        <w:pBdr/>
                        <w:spacing w:line="240" w:lineRule="auto"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KLINIK FÜR PSYCHOSOMATISCHE MEDIZIN UND PSYCHOTHERAPIE</w:t>
                      </w:r>
                      <w:r>
                        <w:rPr>
                          <w:sz w:val="18"/>
                          <w:szCs w:val="18"/>
                        </w:rPr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 w14:paraId="72163E24">
                      <w:pPr>
                        <w:pStyle w:val="1005"/>
                        <w:pBdr/>
                        <w:spacing w:line="240" w:lineRule="auto"/>
                        <w:ind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 xml:space="preserve">Konsiliar- und Liaisonpsychosomatik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</w:r>
                    </w:p>
                    <w:p w14:paraId="4A01B09B">
                      <w:pPr>
                        <w:pStyle w:val="1005"/>
                        <w:pBdr/>
                        <w:spacing w:line="240" w:lineRule="auto"/>
                        <w:ind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</w:r>
                    </w:p>
                    <w:p w14:paraId="60C637F7">
                      <w:pPr>
                        <w:pStyle w:val="1005"/>
                        <w:pBdr/>
                        <w:spacing w:line="240" w:lineRule="auto"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Ärztlicher Direktor</w:t>
                      </w:r>
                      <w:r>
                        <w:rPr>
                          <w:sz w:val="18"/>
                          <w:szCs w:val="18"/>
                        </w:rPr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 w14:paraId="1332A573">
                      <w:pPr>
                        <w:pStyle w:val="1005"/>
                        <w:pBdr/>
                        <w:spacing w:line="240" w:lineRule="auto"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 xml:space="preserve">Prof. Dr. med. Harald Gündel</w:t>
                      </w:r>
                      <w:r>
                        <w:rPr>
                          <w:sz w:val="18"/>
                          <w:szCs w:val="18"/>
                        </w:rPr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 w14:paraId="0814D0F7">
                      <w:pPr>
                        <w:pStyle w:val="1005"/>
                        <w:pBdr/>
                        <w:spacing w:line="240" w:lineRule="auto"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 xml:space="preserve">Albert-Einstein-Allee 23</w:t>
                      </w:r>
                      <w:r>
                        <w:rPr>
                          <w:sz w:val="18"/>
                          <w:szCs w:val="18"/>
                        </w:rPr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 w14:paraId="481E6BA6">
                      <w:pPr>
                        <w:pStyle w:val="1005"/>
                        <w:pBdr/>
                        <w:spacing w:line="240" w:lineRule="auto"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 xml:space="preserve">89081 Ulm</w:t>
                      </w:r>
                      <w:r>
                        <w:rPr>
                          <w:sz w:val="18"/>
                          <w:szCs w:val="18"/>
                        </w:rPr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 w14:paraId="0D6D279A">
                      <w:pPr>
                        <w:pStyle w:val="1005"/>
                        <w:pBdr/>
                        <w:spacing w:line="240" w:lineRule="auto"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</w:r>
                      <w:r>
                        <w:rPr>
                          <w:sz w:val="18"/>
                          <w:szCs w:val="18"/>
                        </w:rPr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 w14:paraId="162784A6">
                      <w:pPr>
                        <w:pStyle w:val="1005"/>
                        <w:pBdr/>
                        <w:spacing w:line="240" w:lineRule="auto"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Bereichsleitung</w:t>
                      </w:r>
                      <w:r>
                        <w:rPr>
                          <w:sz w:val="18"/>
                          <w:szCs w:val="18"/>
                        </w:rPr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 w14:paraId="7209E7D2">
                      <w:pPr>
                        <w:pStyle w:val="1005"/>
                        <w:pBdr/>
                        <w:spacing w:line="240" w:lineRule="auto"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 xml:space="preserve">Dr. Klaus Hönig </w:t>
                      </w:r>
                      <w:r>
                        <w:rPr>
                          <w:sz w:val="18"/>
                          <w:szCs w:val="18"/>
                        </w:rPr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 w14:paraId="7506D122">
                      <w:pPr>
                        <w:pStyle w:val="1005"/>
                        <w:pBdr/>
                        <w:spacing w:line="240" w:lineRule="auto"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</w:r>
                      <w:r>
                        <w:rPr>
                          <w:sz w:val="18"/>
                          <w:szCs w:val="18"/>
                        </w:rPr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 w14:paraId="784B3CFE">
                      <w:pPr>
                        <w:pStyle w:val="1005"/>
                        <w:pBdr/>
                        <w:spacing w:line="240" w:lineRule="auto"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Studienkoordinatorinnen</w:t>
                      </w:r>
                      <w:r>
                        <w:rPr>
                          <w:sz w:val="18"/>
                          <w:szCs w:val="18"/>
                        </w:rPr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 w14:paraId="13DF9C3D">
                      <w:pPr>
                        <w:pStyle w:val="1005"/>
                        <w:pBdr/>
                        <w:spacing w:line="240" w:lineRule="auto"/>
                        <w:ind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Kathrin Löhn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</w:r>
                    </w:p>
                    <w:p w14:paraId="6A32DB03">
                      <w:pPr>
                        <w:pStyle w:val="1005"/>
                        <w:pBdr/>
                        <w:tabs>
                          <w:tab w:val="left" w:leader="none" w:pos="567"/>
                        </w:tabs>
                        <w:spacing w:line="240" w:lineRule="auto"/>
                        <w:ind w:hanging="564" w:left="564"/>
                        <w:rPr>
                          <w:rFonts w:eastAsia="Times New Roman" w:cs="Arial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eastAsia="Times New Roman" w:cs="Arial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E-Mail: </w:t>
                      </w:r>
                      <w:r>
                        <w:rPr>
                          <w:rFonts w:eastAsia="Times New Roman" w:cs="Arial"/>
                          <w:bCs/>
                          <w:color w:val="000000" w:themeColor="text1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eastAsia="Times New Roman" w:cs="Arial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kathrin.loehn@uni-ulm.de</w:t>
                      </w:r>
                      <w:r>
                        <w:rPr>
                          <w:rFonts w:eastAsia="Times New Roman" w:cs="Arial"/>
                          <w:bCs/>
                          <w:color w:val="000000" w:themeColor="text1"/>
                          <w:sz w:val="18"/>
                          <w:szCs w:val="18"/>
                        </w:rPr>
                      </w:r>
                      <w:r>
                        <w:rPr>
                          <w:rFonts w:eastAsia="Times New Roman" w:cs="Arial"/>
                          <w:bCs/>
                          <w:color w:val="000000" w:themeColor="text1"/>
                          <w:sz w:val="18"/>
                          <w:szCs w:val="18"/>
                        </w:rPr>
                      </w:r>
                    </w:p>
                    <w:p w14:paraId="5461655B">
                      <w:pPr>
                        <w:pStyle w:val="1005"/>
                        <w:pBdr/>
                        <w:tabs>
                          <w:tab w:val="left" w:leader="none" w:pos="567"/>
                        </w:tabs>
                        <w:spacing w:line="240" w:lineRule="auto"/>
                        <w:ind w:hanging="564" w:left="564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eastAsia="Times New Roman" w:cs="Arial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Tel.: </w:t>
                      </w:r>
                      <w:r>
                        <w:rPr>
                          <w:rFonts w:eastAsia="Times New Roman" w:cs="Arial"/>
                          <w:bCs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+49</w:t>
                      </w:r>
                      <w:r>
                        <w:rPr>
                          <w:rFonts w:eastAsia="Times New Roman" w:cs="Arial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Times New Roman" w:cs="Arial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(0) 176 96681668 (Di</w:t>
                      </w:r>
                      <w:r>
                        <w:rPr>
                          <w:rFonts w:eastAsia="Times New Roman" w:cs="Arial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Times New Roman" w:cs="Arial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+ Do 18:00 – 19:00</w:t>
                      </w:r>
                      <w:r>
                        <w:rPr>
                          <w:rFonts w:eastAsia="Times New Roman" w:cs="Arial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)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</w:r>
                    </w:p>
                    <w:p w14:paraId="1DBB0447">
                      <w:pPr>
                        <w:pStyle w:val="1005"/>
                        <w:pBdr/>
                        <w:spacing w:after="120" w:line="240" w:lineRule="auto"/>
                        <w:ind/>
                        <w:jc w:val="right"/>
                        <w:rPr/>
                      </w:pPr>
                      <w:r/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  <w:r/>
      <w:r>
        <w:rPr>
          <w:rFonts w:eastAsia="Times New Roman" w:cs="Arial"/>
          <w:b/>
          <w:sz w:val="28"/>
          <w:szCs w:val="28"/>
          <w:lang w:eastAsia="de-DE"/>
        </w:rPr>
        <w:t xml:space="preserve">Ansprechpersonen bei Problemen und in </w:t>
        <w:br/>
        <w:t xml:space="preserve">Krisensituationen</w:t>
      </w:r>
      <w:r>
        <w:rPr>
          <w:rFonts w:eastAsia="Times New Roman" w:cs="Arial"/>
          <w:b/>
          <w:sz w:val="28"/>
          <w:szCs w:val="28"/>
          <w:lang w:eastAsia="de-DE"/>
        </w:rPr>
        <w:t xml:space="preserve"> für </w:t>
      </w:r>
      <w:r>
        <w:rPr>
          <w:rFonts w:eastAsia="Times New Roman" w:cs="Arial"/>
          <w:b/>
          <w:sz w:val="28"/>
          <w:szCs w:val="28"/>
          <w:lang w:eastAsia="de-DE"/>
        </w:rPr>
        <w:t xml:space="preserve">Partner:innen</w:t>
      </w:r>
      <w:r>
        <w:rPr>
          <w:rFonts w:eastAsia="Times New Roman" w:cs="Arial"/>
          <w:b/>
          <w:sz w:val="28"/>
          <w:szCs w:val="28"/>
          <w:lang w:eastAsia="de-DE"/>
        </w:rPr>
      </w:r>
      <w:r/>
    </w:p>
    <w:p w14:paraId="544F22D1" w14:textId="1D37FC0B">
      <w:pPr>
        <w:pBdr/>
        <w:spacing/>
        <w:ind/>
        <w:jc w:val="center"/>
        <w:rPr>
          <w:rFonts w:eastAsia="Times New Roman" w:cs="Arial"/>
          <w:b/>
          <w:sz w:val="28"/>
          <w:szCs w:val="28"/>
          <w:lang w:eastAsia="de-DE"/>
        </w:rPr>
      </w:pPr>
      <w:r>
        <w:rPr>
          <w:rFonts w:eastAsia="Times New Roman" w:cs="Arial"/>
          <w:b/>
          <w:sz w:val="28"/>
          <w:szCs w:val="28"/>
          <w:lang w:eastAsia="de-DE"/>
        </w:rPr>
        <w:t xml:space="preserve">von Krebspatient</w:t>
      </w:r>
      <w:r>
        <w:rPr>
          <w:rFonts w:eastAsia="Times New Roman" w:cs="Arial"/>
          <w:b/>
          <w:sz w:val="28"/>
          <w:szCs w:val="28"/>
          <w:lang w:eastAsia="de-DE"/>
        </w:rPr>
        <w:t xml:space="preserve">en</w:t>
      </w:r>
      <w:r>
        <w:rPr>
          <w:rFonts w:eastAsia="Times New Roman" w:cs="Arial"/>
          <w:b/>
          <w:sz w:val="28"/>
          <w:szCs w:val="28"/>
          <w:lang w:eastAsia="de-DE"/>
        </w:rPr>
      </w:r>
    </w:p>
    <w:p w14:paraId="7AF78457" w14:textId="77777777">
      <w:pPr>
        <w:pBdr/>
        <w:shd w:val="clear" w:color="ffffff" w:themeColor="background1" w:fill="ffffff" w:themeFill="background1"/>
        <w:spacing/>
        <w:ind/>
        <w:jc w:val="both"/>
        <w:rPr>
          <w:rFonts w:eastAsia="Times New Roman" w:cs="Arial"/>
          <w:b/>
          <w:bCs/>
          <w:sz w:val="28"/>
          <w:szCs w:val="28"/>
          <w:lang w:eastAsia="de-DE"/>
        </w:rPr>
      </w:pPr>
      <w:r>
        <w:rPr>
          <w:rFonts w:eastAsia="Times New Roman" w:cs="Arial"/>
          <w:b/>
          <w:bCs/>
          <w:sz w:val="28"/>
          <w:szCs w:val="28"/>
          <w:lang w:eastAsia="de-DE"/>
        </w:rPr>
      </w:r>
      <w:r>
        <w:rPr>
          <w:rFonts w:eastAsia="Times New Roman" w:cs="Arial"/>
          <w:b/>
          <w:bCs/>
          <w:sz w:val="28"/>
          <w:szCs w:val="28"/>
          <w:lang w:eastAsia="de-DE"/>
        </w:rPr>
      </w:r>
    </w:p>
    <w:p w14:paraId="049CE456" w14:textId="77777777">
      <w:pPr>
        <w:pBdr/>
        <w:spacing/>
        <w:ind/>
        <w:jc w:val="both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</w:r>
      <w:r>
        <w:rPr>
          <w:rFonts w:eastAsia="Times New Roman" w:cs="Arial"/>
          <w:lang w:eastAsia="de-DE"/>
        </w:rPr>
      </w:r>
    </w:p>
    <w:p w14:paraId="4ACFD95E">
      <w:p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sz w:val="22"/>
          <w:szCs w:val="22"/>
          <w:highlight w:val="none"/>
          <w:lang w:eastAsia="de-DE"/>
        </w:rPr>
      </w:r>
      <w:r>
        <w:rPr>
          <w:rFonts w:eastAsia="Times New Roman" w:cs="Arial"/>
          <w:sz w:val="22"/>
          <w:szCs w:val="22"/>
          <w:highlight w:val="none"/>
          <w:lang w:eastAsia="de-DE"/>
        </w:rPr>
      </w:r>
      <w:r>
        <w:rPr>
          <w:rFonts w:eastAsia="Times New Roman" w:cs="Arial"/>
          <w:sz w:val="22"/>
          <w:szCs w:val="22"/>
          <w:highlight w:val="none"/>
          <w:lang w:eastAsia="de-DE"/>
        </w:rPr>
      </w:r>
    </w:p>
    <w:p w14:paraId="4E42640B">
      <w:pPr>
        <w:pBdr/>
        <w:spacing/>
        <w:ind/>
        <w:jc w:val="both"/>
        <w:rPr>
          <w:rFonts w:eastAsia="Times New Roman" w:cs="Arial"/>
          <w:sz w:val="22"/>
          <w:szCs w:val="22"/>
          <w:highlight w:val="none"/>
          <w:lang w:eastAsia="de-DE"/>
        </w:rPr>
      </w:pPr>
      <w:r>
        <w:rPr>
          <w:rFonts w:eastAsia="Times New Roman" w:cs="Arial"/>
          <w:sz w:val="22"/>
          <w:szCs w:val="22"/>
          <w:highlight w:val="none"/>
          <w:lang w:eastAsia="de-DE"/>
        </w:rPr>
      </w:r>
      <w:r>
        <w:rPr>
          <w:rFonts w:eastAsia="Times New Roman" w:cs="Arial"/>
          <w:sz w:val="22"/>
          <w:szCs w:val="22"/>
          <w:highlight w:val="none"/>
          <w:lang w:eastAsia="de-DE"/>
        </w:rPr>
      </w:r>
      <w:r>
        <w:rPr>
          <w:rFonts w:eastAsia="Times New Roman" w:cs="Arial"/>
          <w:sz w:val="22"/>
          <w:szCs w:val="22"/>
          <w:highlight w:val="none"/>
          <w:lang w:eastAsia="de-DE"/>
        </w:rPr>
      </w:r>
    </w:p>
    <w:p w14:paraId="11F06BEB" w14:textId="77777777">
      <w:pPr>
        <w:pBdr/>
        <w:spacing/>
        <w:ind/>
        <w:jc w:val="both"/>
        <w:rPr>
          <w:rFonts w:eastAsia="Times New Roman" w:cs="Arial"/>
          <w:sz w:val="22"/>
          <w:szCs w:val="22"/>
          <w:highlight w:val="none"/>
          <w:lang w:eastAsia="de-DE"/>
        </w:rPr>
      </w:pPr>
      <w:r>
        <w:rPr>
          <w:rFonts w:eastAsia="Times New Roman" w:cs="Arial"/>
          <w:sz w:val="22"/>
          <w:szCs w:val="22"/>
          <w:lang w:eastAsia="de-DE"/>
        </w:rPr>
        <w:t xml:space="preserve">Das </w:t>
      </w:r>
      <w:r>
        <w:rPr>
          <w:rFonts w:eastAsia="Times New Roman" w:cs="Arial"/>
          <w:b/>
          <w:bCs/>
          <w:sz w:val="22"/>
          <w:szCs w:val="22"/>
          <w:lang w:eastAsia="de-DE"/>
        </w:rPr>
        <w:t xml:space="preserve">Studienteam</w:t>
      </w:r>
      <w:r>
        <w:rPr>
          <w:rFonts w:eastAsia="Times New Roman" w:cs="Arial"/>
          <w:sz w:val="22"/>
          <w:szCs w:val="22"/>
          <w:lang w:eastAsia="de-DE"/>
        </w:rPr>
        <w:t xml:space="preserve"> erreichen Sie unter:</w:t>
      </w:r>
      <w:r>
        <w:rPr>
          <w:rFonts w:eastAsia="Times New Roman" w:cs="Arial"/>
          <w:sz w:val="22"/>
          <w:szCs w:val="22"/>
          <w:lang w:eastAsia="de-DE"/>
        </w:rPr>
      </w:r>
    </w:p>
    <w:p w14:paraId="52EDE0CD" w14:textId="1AFF76CF">
      <w:pPr>
        <w:pStyle w:val="1010"/>
        <w:numPr>
          <w:ilvl w:val="0"/>
          <w:numId w:val="22"/>
        </w:numPr>
        <w:pBdr/>
        <w:spacing w:after="0"/>
        <w:ind w:hanging="357" w:left="714"/>
        <w:rPr>
          <w:rFonts w:cs="Arial"/>
          <w:lang w:eastAsia="de-DE"/>
        </w:rPr>
      </w:pPr>
      <w:r>
        <w:rPr>
          <w:rFonts w:cs="Arial"/>
          <w:lang w:eastAsia="de-DE"/>
        </w:rPr>
        <w:t xml:space="preserve">E-Mail:</w:t>
      </w:r>
      <w:r>
        <w:rPr>
          <w:rFonts w:cs="Arial"/>
          <w:lang w:eastAsia="de-DE"/>
        </w:rPr>
        <w:tab/>
      </w:r>
      <w:r>
        <w:rPr>
          <w:rFonts w:cs="Arial"/>
          <w:lang w:eastAsia="de-DE"/>
        </w:rPr>
        <w:t xml:space="preserve">katarina.von-dungen@uni-ulm.de und kathrin.loehn@uni-ulm.de</w:t>
      </w:r>
      <w:r>
        <w:rPr>
          <w:rFonts w:cs="Arial"/>
          <w:lang w:eastAsia="de-DE"/>
        </w:rPr>
      </w:r>
    </w:p>
    <w:p w14:paraId="0801B03D" w14:textId="4E634F81">
      <w:pPr>
        <w:pStyle w:val="1010"/>
        <w:numPr>
          <w:ilvl w:val="0"/>
          <w:numId w:val="22"/>
        </w:numPr>
        <w:pBdr/>
        <w:spacing w:after="0"/>
        <w:ind w:hanging="357" w:left="714"/>
        <w:jc w:val="both"/>
        <w:rPr>
          <w:rFonts w:cs="Arial"/>
          <w:lang w:eastAsia="de-DE"/>
        </w:rPr>
      </w:pPr>
      <w:r>
        <w:rPr>
          <w:rFonts w:cs="Arial"/>
          <w:lang w:eastAsia="de-DE"/>
        </w:rPr>
        <w:t xml:space="preserve">Tel.:</w:t>
      </w:r>
      <w:r>
        <w:rPr>
          <w:rFonts w:cs="Arial"/>
          <w:lang w:eastAsia="de-DE"/>
        </w:rPr>
        <w:tab/>
        <w:t xml:space="preserve">+49 (0) 176 96681668 (Sprechzeiten: Di + Do Fr 9:00 – 12:00). </w:t>
      </w:r>
      <w:r>
        <w:rPr>
          <w:rFonts w:cs="Arial"/>
          <w:lang w:eastAsia="de-DE"/>
        </w:rPr>
      </w:r>
    </w:p>
    <w:p w14:paraId="0610CD99" w14:textId="6A7AE720">
      <w:p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sz w:val="22"/>
          <w:szCs w:val="22"/>
          <w:lang w:eastAsia="de-DE"/>
        </w:rPr>
        <w:t xml:space="preserve">Auch außerhalb der Sprechzeiten (z.B. vormittags) können Sie aufgrund des webbasierten Studiendesigns an der Studie teilnehmen. Sollten Sie sich außerhalb der Sprechzeiten per E-Mail mit Probl</w:t>
      </w:r>
      <w:r>
        <w:rPr>
          <w:rFonts w:eastAsia="Times New Roman" w:cs="Arial"/>
          <w:sz w:val="22"/>
          <w:szCs w:val="22"/>
          <w:lang w:eastAsia="de-DE"/>
        </w:rPr>
        <w:t xml:space="preserve">emen an das Studienteam wenden, werden wir uns bei Ihnen melden, sobald wir die Nachricht innerhalb der Sprechzeiten lesen. Während Urlaubs- oder Krankheitszeiten werden die Fragebögen pausiert, sodass in dieser Zeit niemand an der Studie teilnehmen kann. </w:t>
      </w:r>
      <w:r>
        <w:rPr>
          <w:rFonts w:eastAsia="Times New Roman" w:cs="Arial"/>
          <w:sz w:val="22"/>
          <w:szCs w:val="22"/>
          <w:lang w:eastAsia="de-DE"/>
        </w:rPr>
      </w:r>
    </w:p>
    <w:p w14:paraId="4DAC1470" w14:textId="77777777">
      <w:p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sz w:val="22"/>
          <w:szCs w:val="22"/>
          <w:lang w:eastAsia="de-DE"/>
        </w:rPr>
      </w:r>
      <w:r>
        <w:rPr>
          <w:rFonts w:eastAsia="Times New Roman" w:cs="Arial"/>
          <w:sz w:val="22"/>
          <w:szCs w:val="22"/>
          <w:lang w:eastAsia="de-DE"/>
        </w:rPr>
      </w:r>
    </w:p>
    <w:p w14:paraId="5D98ECD2" w14:textId="77777777">
      <w:p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b/>
          <w:bCs/>
          <w:sz w:val="22"/>
          <w:szCs w:val="22"/>
          <w:lang w:eastAsia="de-DE"/>
        </w:rPr>
        <w:t xml:space="preserve">Telefonseelsorge</w:t>
      </w:r>
      <w:r>
        <w:rPr>
          <w:rFonts w:eastAsia="Times New Roman" w:cs="Arial"/>
          <w:sz w:val="22"/>
          <w:szCs w:val="22"/>
          <w:lang w:eastAsia="de-DE"/>
        </w:rPr>
        <w:t xml:space="preserve"> (Deutschland, Österreich und Schweiz) bei allgemeinem Gesprächsbedarf, kostenlos und anonym: </w:t>
      </w:r>
      <w:r>
        <w:rPr>
          <w:rFonts w:eastAsia="Times New Roman" w:cs="Arial"/>
          <w:sz w:val="22"/>
          <w:szCs w:val="22"/>
          <w:lang w:eastAsia="de-DE"/>
        </w:rPr>
        <w:tab/>
      </w:r>
      <w:r>
        <w:rPr>
          <w:rFonts w:eastAsia="Times New Roman" w:cs="Arial"/>
          <w:sz w:val="22"/>
          <w:szCs w:val="22"/>
          <w:lang w:eastAsia="de-DE"/>
        </w:rPr>
      </w:r>
    </w:p>
    <w:p w14:paraId="78260B37" w14:textId="77777777">
      <w:pPr>
        <w:pStyle w:val="1010"/>
        <w:numPr>
          <w:ilvl w:val="0"/>
          <w:numId w:val="19"/>
        </w:numPr>
        <w:pBdr/>
        <w:spacing/>
        <w:ind/>
        <w:jc w:val="both"/>
        <w:rPr>
          <w:rFonts w:cs="Arial"/>
          <w:lang w:eastAsia="de-DE"/>
        </w:rPr>
      </w:pPr>
      <w:r>
        <w:rPr>
          <w:rFonts w:cs="Arial"/>
          <w:lang w:eastAsia="de-DE"/>
        </w:rPr>
        <w:t xml:space="preserve">Telefonseelsorge </w:t>
      </w:r>
      <w:r>
        <w:rPr>
          <w:rFonts w:cs="Arial"/>
          <w:u w:val="single"/>
          <w:lang w:eastAsia="de-DE"/>
        </w:rPr>
        <w:t xml:space="preserve">Deutschland</w:t>
      </w:r>
      <w:r>
        <w:rPr>
          <w:rFonts w:cs="Arial"/>
          <w:u w:val="single"/>
          <w:lang w:eastAsia="de-DE"/>
        </w:rPr>
        <w:t xml:space="preserve">:</w:t>
      </w:r>
      <w:r>
        <w:rPr>
          <w:rFonts w:cs="Arial"/>
          <w:lang w:eastAsia="de-DE"/>
        </w:rPr>
        <w:t xml:space="preserve"> </w:t>
      </w:r>
      <w:r>
        <w:rPr>
          <w:rFonts w:cs="Arial"/>
          <w:lang w:eastAsia="de-DE"/>
        </w:rPr>
        <w:tab/>
      </w:r>
      <w:r>
        <w:rPr>
          <w:rFonts w:cs="Arial"/>
          <w:lang w:eastAsia="de-DE"/>
        </w:rPr>
        <w:t xml:space="preserve">Tel.: +49 (0) 800 111 0 111 bzw. +49 (0) 800 111 0 222, </w:t>
      </w:r>
      <w:r>
        <w:rPr>
          <w:rFonts w:cs="Arial"/>
          <w:lang w:eastAsia="de-DE"/>
        </w:rPr>
      </w:r>
    </w:p>
    <w:p w14:paraId="039701BD" w14:textId="5E12389A">
      <w:pPr>
        <w:pStyle w:val="1010"/>
        <w:pBdr/>
        <w:spacing/>
        <w:ind w:firstLine="696" w:left="2844"/>
        <w:jc w:val="both"/>
        <w:rPr>
          <w:rFonts w:cs="Arial"/>
          <w:lang w:eastAsia="de-DE"/>
        </w:rPr>
      </w:pPr>
      <w:r/>
      <w:hyperlink r:id="rId14" w:tooltip="http://www.telefonseelsorge.de" w:history="1">
        <w:r>
          <w:rPr>
            <w:rStyle w:val="1018"/>
            <w:rFonts w:cs="Arial"/>
            <w:lang w:eastAsia="de-DE"/>
          </w:rPr>
          <w:t xml:space="preserve">www.telefonseelsorge.de</w:t>
        </w:r>
      </w:hyperlink>
      <w:r/>
      <w:r>
        <w:rPr>
          <w:rFonts w:cs="Arial"/>
          <w:lang w:eastAsia="de-DE"/>
        </w:rPr>
      </w:r>
    </w:p>
    <w:p w14:paraId="7144B82B" w14:textId="799FC6C3">
      <w:pPr>
        <w:pStyle w:val="1010"/>
        <w:numPr>
          <w:ilvl w:val="0"/>
          <w:numId w:val="19"/>
        </w:numPr>
        <w:pBdr/>
        <w:spacing/>
        <w:ind/>
        <w:jc w:val="both"/>
        <w:rPr>
          <w:rFonts w:cs="Arial"/>
          <w:lang w:eastAsia="de-DE"/>
        </w:rPr>
      </w:pPr>
      <w:r>
        <w:rPr>
          <w:rFonts w:cs="Arial"/>
          <w:lang w:eastAsia="de-DE"/>
        </w:rPr>
        <w:t xml:space="preserve">Telefonseelsorge </w:t>
      </w:r>
      <w:r>
        <w:rPr>
          <w:rFonts w:cs="Arial"/>
          <w:u w:val="single"/>
          <w:lang w:eastAsia="de-DE"/>
        </w:rPr>
        <w:t xml:space="preserve">Österreich</w:t>
      </w:r>
      <w:r>
        <w:rPr>
          <w:rFonts w:cs="Arial"/>
          <w:u w:val="single"/>
          <w:lang w:eastAsia="de-DE"/>
        </w:rPr>
        <w:t xml:space="preserve">:</w:t>
      </w:r>
      <w:r>
        <w:rPr>
          <w:rFonts w:cs="Arial"/>
          <w:lang w:eastAsia="de-DE"/>
        </w:rPr>
        <w:t xml:space="preserve"> </w:t>
      </w:r>
      <w:r>
        <w:rPr>
          <w:rFonts w:cs="Arial"/>
          <w:lang w:eastAsia="de-DE"/>
        </w:rPr>
        <w:tab/>
        <w:t xml:space="preserve">Tel.: 142, </w:t>
      </w:r>
      <w:hyperlink r:id="rId15" w:tooltip="https://www.telefonseelsorge.at/" w:history="1">
        <w:r>
          <w:rPr>
            <w:rStyle w:val="1018"/>
            <w:rFonts w:cs="Arial"/>
            <w:lang w:eastAsia="de-DE"/>
          </w:rPr>
          <w:t xml:space="preserve">www.telefonseelsorge.at/</w:t>
        </w:r>
      </w:hyperlink>
      <w:r/>
      <w:r>
        <w:rPr>
          <w:rFonts w:cs="Arial"/>
          <w:lang w:eastAsia="de-DE"/>
        </w:rPr>
      </w:r>
    </w:p>
    <w:p w14:paraId="2AF0ACB2" w14:textId="79045142">
      <w:pPr>
        <w:pStyle w:val="1010"/>
        <w:numPr>
          <w:ilvl w:val="0"/>
          <w:numId w:val="19"/>
        </w:numPr>
        <w:pBdr/>
        <w:spacing/>
        <w:ind/>
        <w:jc w:val="both"/>
        <w:rPr>
          <w:rFonts w:cs="Arial"/>
          <w:lang w:eastAsia="de-DE"/>
        </w:rPr>
      </w:pPr>
      <w:r>
        <w:rPr>
          <w:rFonts w:cs="Arial"/>
          <w:lang w:eastAsia="de-DE"/>
        </w:rPr>
        <w:t xml:space="preserve">Telefonseelsorge </w:t>
      </w:r>
      <w:r>
        <w:rPr>
          <w:rFonts w:cs="Arial"/>
          <w:u w:val="single"/>
          <w:lang w:eastAsia="de-DE"/>
        </w:rPr>
        <w:t xml:space="preserve">Schweiz</w:t>
      </w:r>
      <w:r>
        <w:rPr>
          <w:rFonts w:cs="Arial"/>
          <w:u w:val="single"/>
          <w:lang w:eastAsia="de-DE"/>
        </w:rPr>
        <w:t xml:space="preserve">:</w:t>
      </w:r>
      <w:r>
        <w:rPr>
          <w:rFonts w:cs="Arial"/>
          <w:lang w:eastAsia="de-DE"/>
        </w:rPr>
        <w:t xml:space="preserve"> </w:t>
      </w:r>
      <w:r>
        <w:rPr>
          <w:rFonts w:cs="Arial"/>
          <w:lang w:eastAsia="de-DE"/>
        </w:rPr>
        <w:tab/>
        <w:t xml:space="preserve">Tel.: 143, </w:t>
      </w:r>
      <w:hyperlink r:id="rId16" w:tooltip="http://www.143.ch/" w:history="1">
        <w:r>
          <w:rPr>
            <w:rStyle w:val="1018"/>
            <w:rFonts w:cs="Arial"/>
            <w:lang w:eastAsia="de-DE"/>
          </w:rPr>
          <w:t xml:space="preserve">www.143.ch/</w:t>
        </w:r>
      </w:hyperlink>
      <w:r/>
      <w:r>
        <w:rPr>
          <w:rFonts w:cs="Arial"/>
          <w:lang w:eastAsia="de-DE"/>
        </w:rPr>
      </w:r>
    </w:p>
    <w:p w14:paraId="780F7EE8" w14:textId="77777777">
      <w:p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sz w:val="22"/>
          <w:szCs w:val="22"/>
          <w:lang w:eastAsia="de-DE"/>
        </w:rPr>
      </w:r>
      <w:r>
        <w:rPr>
          <w:rFonts w:eastAsia="Times New Roman" w:cs="Arial"/>
          <w:sz w:val="22"/>
          <w:szCs w:val="22"/>
          <w:lang w:eastAsia="de-DE"/>
        </w:rPr>
      </w:r>
    </w:p>
    <w:p w14:paraId="05847821" w14:textId="77777777">
      <w:p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sz w:val="22"/>
          <w:szCs w:val="22"/>
          <w:lang w:eastAsia="de-DE"/>
        </w:rPr>
        <w:t xml:space="preserve">Heimatnahe </w:t>
      </w:r>
      <w:r>
        <w:rPr>
          <w:rFonts w:eastAsia="Times New Roman" w:cs="Arial"/>
          <w:b/>
          <w:bCs/>
          <w:sz w:val="22"/>
          <w:szCs w:val="22"/>
          <w:lang w:eastAsia="de-DE"/>
        </w:rPr>
        <w:t xml:space="preserve">Krebsberatungsstellen</w:t>
      </w:r>
      <w:r>
        <w:rPr>
          <w:rFonts w:eastAsia="Times New Roman" w:cs="Arial"/>
          <w:sz w:val="22"/>
          <w:szCs w:val="22"/>
          <w:lang w:eastAsia="de-DE"/>
        </w:rPr>
        <w:t xml:space="preserve"> zur Besprechung von belastenden Themen rund um die Erkrankung Ihres Partners* können Sie unter folgenden Links suchen:</w:t>
      </w:r>
      <w:r>
        <w:rPr>
          <w:rFonts w:eastAsia="Times New Roman" w:cs="Arial"/>
          <w:sz w:val="22"/>
          <w:szCs w:val="22"/>
          <w:lang w:eastAsia="de-DE"/>
        </w:rPr>
      </w:r>
    </w:p>
    <w:p w14:paraId="4601488E" w14:textId="74783605">
      <w:pPr>
        <w:numPr>
          <w:ilvl w:val="0"/>
          <w:numId w:val="17"/>
        </w:num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sz w:val="22"/>
          <w:szCs w:val="22"/>
          <w:u w:val="single"/>
          <w:lang w:eastAsia="de-DE"/>
        </w:rPr>
        <w:t xml:space="preserve">Deutschland:</w:t>
      </w:r>
      <w:r>
        <w:rPr>
          <w:rFonts w:eastAsia="Times New Roman" w:cs="Arial"/>
          <w:sz w:val="22"/>
          <w:szCs w:val="22"/>
          <w:lang w:eastAsia="de-DE"/>
        </w:rPr>
        <w:t xml:space="preserve"> </w:t>
      </w:r>
      <w:r>
        <w:rPr>
          <w:rFonts w:eastAsia="Times New Roman" w:cs="Arial"/>
          <w:sz w:val="22"/>
          <w:szCs w:val="22"/>
          <w:lang w:eastAsia="de-DE"/>
        </w:rPr>
        <w:tab/>
      </w:r>
      <w:hyperlink r:id="rId17" w:tooltip="http://www.krebsinformationsdienst.de/krebsberatungsstellen" w:history="1">
        <w:r>
          <w:rPr>
            <w:rStyle w:val="1018"/>
            <w:rFonts w:eastAsia="Times New Roman" w:cs="Arial"/>
            <w:sz w:val="22"/>
            <w:szCs w:val="22"/>
            <w:lang w:eastAsia="de-DE"/>
          </w:rPr>
          <w:t xml:space="preserve">www.krebsinformationsdienst.de/krebsberatungsstellen</w:t>
        </w:r>
      </w:hyperlink>
      <w:r/>
      <w:r>
        <w:rPr>
          <w:rFonts w:eastAsia="Times New Roman" w:cs="Arial"/>
          <w:sz w:val="22"/>
          <w:szCs w:val="22"/>
          <w:lang w:eastAsia="de-DE"/>
        </w:rPr>
      </w:r>
    </w:p>
    <w:p w14:paraId="3A493CC3" w14:textId="07072D6E">
      <w:pPr>
        <w:numPr>
          <w:ilvl w:val="0"/>
          <w:numId w:val="17"/>
        </w:numPr>
        <w:pBdr/>
        <w:spacing/>
        <w:ind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sz w:val="22"/>
          <w:szCs w:val="22"/>
          <w:u w:val="single"/>
          <w:lang w:eastAsia="de-DE"/>
        </w:rPr>
        <w:t xml:space="preserve">Österreich:</w:t>
      </w:r>
      <w:r>
        <w:rPr>
          <w:rFonts w:eastAsia="Times New Roman" w:cs="Arial"/>
          <w:sz w:val="22"/>
          <w:szCs w:val="22"/>
          <w:lang w:eastAsia="de-DE"/>
        </w:rPr>
        <w:t xml:space="preserve"> </w:t>
      </w:r>
      <w:r>
        <w:rPr>
          <w:rFonts w:eastAsia="Times New Roman" w:cs="Arial"/>
          <w:sz w:val="22"/>
          <w:szCs w:val="22"/>
          <w:lang w:eastAsia="de-DE"/>
        </w:rPr>
        <w:tab/>
      </w:r>
      <w:hyperlink r:id="rId18" w:tooltip="http://www.krebshilfe.net/beratung-hilfe/beratungsstellen/infos-zu-den-" w:history="1">
        <w:r>
          <w:rPr>
            <w:rStyle w:val="1018"/>
            <w:rFonts w:eastAsia="Times New Roman" w:cs="Arial"/>
            <w:sz w:val="22"/>
            <w:szCs w:val="22"/>
            <w:lang w:eastAsia="de-DE"/>
          </w:rPr>
          <w:t xml:space="preserve">www.krebshilfe.net/beratung-hilfe/beratungsstellen/infos-zu-den-</w:t>
        </w:r>
        <w:r>
          <w:rPr>
            <w:rStyle w:val="1018"/>
            <w:rFonts w:eastAsia="Times New Roman" w:cs="Arial"/>
            <w:sz w:val="22"/>
            <w:szCs w:val="22"/>
            <w:lang w:eastAsia="de-DE"/>
          </w:rPr>
          <w:br/>
        </w:r>
      </w:hyperlink>
      <w:r>
        <w:tab/>
      </w:r>
      <w:r>
        <w:tab/>
      </w:r>
      <w:r>
        <w:rPr>
          <w:color w:val="5779d9"/>
          <w:sz w:val="22"/>
          <w:szCs w:val="22"/>
          <w:u w:val="single"/>
        </w:rPr>
        <w:t xml:space="preserve">beratungsstellen</w:t>
      </w:r>
      <w:r>
        <w:rPr>
          <w:rFonts w:eastAsia="Times New Roman" w:cs="Arial"/>
          <w:sz w:val="22"/>
          <w:szCs w:val="22"/>
          <w:lang w:eastAsia="de-DE"/>
        </w:rPr>
      </w:r>
    </w:p>
    <w:p w14:paraId="26ACE221" w14:textId="6678CCF5">
      <w:pPr>
        <w:numPr>
          <w:ilvl w:val="0"/>
          <w:numId w:val="17"/>
        </w:num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sz w:val="22"/>
          <w:szCs w:val="22"/>
          <w:u w:val="single"/>
          <w:lang w:eastAsia="de-DE"/>
        </w:rPr>
        <w:t xml:space="preserve">Schweiz:</w:t>
      </w:r>
      <w:r>
        <w:rPr>
          <w:rFonts w:eastAsia="Times New Roman" w:cs="Arial"/>
          <w:sz w:val="22"/>
          <w:szCs w:val="22"/>
          <w:lang w:eastAsia="de-DE"/>
        </w:rPr>
        <w:t xml:space="preserve"> </w:t>
      </w:r>
      <w:r>
        <w:rPr>
          <w:rFonts w:eastAsia="Times New Roman" w:cs="Arial"/>
          <w:sz w:val="22"/>
          <w:szCs w:val="22"/>
          <w:lang w:eastAsia="de-DE"/>
        </w:rPr>
        <w:tab/>
      </w:r>
      <w:hyperlink r:id="rId19" w:tooltip="https://www.krebsliga.ch/" w:history="1">
        <w:r>
          <w:rPr>
            <w:rStyle w:val="1018"/>
            <w:rFonts w:eastAsia="Times New Roman" w:cs="Arial"/>
            <w:sz w:val="22"/>
            <w:szCs w:val="22"/>
            <w:lang w:eastAsia="de-DE"/>
          </w:rPr>
          <w:t xml:space="preserve">www.krebsliga.ch/</w:t>
        </w:r>
      </w:hyperlink>
      <w:r/>
      <w:r>
        <w:rPr>
          <w:rFonts w:eastAsia="Times New Roman" w:cs="Arial"/>
          <w:sz w:val="22"/>
          <w:szCs w:val="22"/>
          <w:lang w:eastAsia="de-DE"/>
        </w:rPr>
      </w:r>
    </w:p>
    <w:p w14:paraId="516BC4EF" w14:textId="77777777">
      <w:p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sz w:val="22"/>
          <w:szCs w:val="22"/>
          <w:lang w:eastAsia="de-DE"/>
        </w:rPr>
      </w:r>
      <w:r>
        <w:rPr>
          <w:rFonts w:eastAsia="Times New Roman" w:cs="Arial"/>
          <w:sz w:val="22"/>
          <w:szCs w:val="22"/>
          <w:lang w:eastAsia="de-DE"/>
        </w:rPr>
      </w:r>
    </w:p>
    <w:p w14:paraId="65D7FC86">
      <w:p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sz w:val="22"/>
          <w:szCs w:val="22"/>
          <w:highlight w:val="none"/>
          <w:lang w:eastAsia="de-DE"/>
        </w:rPr>
      </w:r>
      <w:r>
        <w:rPr>
          <w:rFonts w:eastAsia="Times New Roman" w:cs="Arial"/>
          <w:sz w:val="22"/>
          <w:szCs w:val="22"/>
          <w:highlight w:val="none"/>
          <w:lang w:eastAsia="de-DE"/>
        </w:rPr>
      </w:r>
      <w:r>
        <w:rPr>
          <w:rFonts w:eastAsia="Times New Roman" w:cs="Arial"/>
          <w:sz w:val="22"/>
          <w:szCs w:val="22"/>
          <w:highlight w:val="none"/>
          <w:lang w:eastAsia="de-DE"/>
        </w:rPr>
      </w:r>
    </w:p>
    <w:p w14:paraId="15B9A2B2">
      <w:pPr>
        <w:pBdr/>
        <w:spacing/>
        <w:ind/>
        <w:jc w:val="both"/>
        <w:rPr>
          <w:rFonts w:eastAsia="Times New Roman" w:cs="Arial"/>
          <w:sz w:val="22"/>
          <w:szCs w:val="22"/>
          <w:highlight w:val="none"/>
          <w:lang w:eastAsia="de-DE"/>
        </w:rPr>
      </w:pPr>
      <w:r>
        <w:rPr>
          <w:rFonts w:eastAsia="Times New Roman" w:cs="Arial"/>
          <w:sz w:val="22"/>
          <w:szCs w:val="22"/>
          <w:highlight w:val="none"/>
          <w:lang w:eastAsia="de-DE"/>
        </w:rPr>
      </w:r>
      <w:r>
        <w:rPr>
          <w:rFonts w:eastAsia="Times New Roman" w:cs="Arial"/>
          <w:sz w:val="22"/>
          <w:szCs w:val="22"/>
          <w:highlight w:val="none"/>
          <w:lang w:eastAsia="de-DE"/>
        </w:rPr>
      </w:r>
      <w:r>
        <w:rPr>
          <w:rFonts w:eastAsia="Times New Roman" w:cs="Arial"/>
          <w:sz w:val="22"/>
          <w:szCs w:val="22"/>
          <w:highlight w:val="none"/>
          <w:lang w:eastAsia="de-DE"/>
        </w:rPr>
      </w:r>
    </w:p>
    <w:p w14:paraId="2E6EE077" w14:textId="77777777">
      <w:pPr>
        <w:pBdr/>
        <w:spacing/>
        <w:ind/>
        <w:jc w:val="both"/>
        <w:rPr>
          <w:rFonts w:eastAsia="Times New Roman" w:cs="Arial"/>
          <w:sz w:val="22"/>
          <w:szCs w:val="22"/>
          <w:highlight w:val="none"/>
          <w:lang w:eastAsia="de-DE"/>
        </w:rPr>
      </w:pPr>
      <w:r>
        <w:rPr>
          <w:rFonts w:eastAsia="Times New Roman" w:cs="Arial"/>
          <w:sz w:val="22"/>
          <w:szCs w:val="22"/>
          <w:lang w:eastAsia="de-DE"/>
        </w:rPr>
        <w:t xml:space="preserve">Wenn die aktuelle Krisensituation aushaltbar ist, dann sprechen Sie bitte zeitnah Ihren </w:t>
      </w:r>
      <w:r>
        <w:rPr>
          <w:rFonts w:eastAsia="Times New Roman" w:cs="Arial"/>
          <w:b/>
          <w:bCs/>
          <w:sz w:val="22"/>
          <w:szCs w:val="22"/>
          <w:lang w:eastAsia="de-DE"/>
        </w:rPr>
        <w:t xml:space="preserve">Hausarzt</w:t>
      </w:r>
      <w:r>
        <w:rPr>
          <w:rFonts w:eastAsia="Times New Roman" w:cs="Arial"/>
          <w:sz w:val="22"/>
          <w:szCs w:val="22"/>
          <w:lang w:eastAsia="de-DE"/>
        </w:rPr>
        <w:t xml:space="preserve"> auf Ihre Beschwerden an. Schildern Sie ihm offen Ihre Themen. Mit Ihrem Hausarzt können Sie zusammen besprechen, welche Art der Behandlung am besten für Sie ist:</w:t>
      </w:r>
      <w:r>
        <w:rPr>
          <w:rFonts w:eastAsia="Times New Roman" w:cs="Arial"/>
          <w:sz w:val="22"/>
          <w:szCs w:val="22"/>
          <w:lang w:eastAsia="de-DE"/>
        </w:rPr>
      </w:r>
    </w:p>
    <w:p w14:paraId="6EA5EE53" w14:textId="77777777">
      <w:pPr>
        <w:numPr>
          <w:ilvl w:val="0"/>
          <w:numId w:val="21"/>
        </w:num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sz w:val="22"/>
          <w:szCs w:val="22"/>
          <w:lang w:eastAsia="de-DE"/>
        </w:rPr>
        <w:t xml:space="preserve">Psychologische und Psychosoziale Beratungsstellen</w:t>
      </w:r>
      <w:r>
        <w:rPr>
          <w:rFonts w:eastAsia="Times New Roman" w:cs="Arial"/>
          <w:sz w:val="22"/>
          <w:szCs w:val="22"/>
          <w:lang w:eastAsia="de-DE"/>
        </w:rPr>
      </w:r>
    </w:p>
    <w:p w14:paraId="6EB4CFB9" w14:textId="77777777">
      <w:pPr>
        <w:numPr>
          <w:ilvl w:val="0"/>
          <w:numId w:val="21"/>
        </w:num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sz w:val="22"/>
          <w:szCs w:val="22"/>
          <w:lang w:eastAsia="de-DE"/>
        </w:rPr>
        <w:t xml:space="preserve">Beratungsstellen für Ehe-, Familien- und Lebensfragen</w:t>
      </w:r>
      <w:r>
        <w:rPr>
          <w:rFonts w:eastAsia="Times New Roman" w:cs="Arial"/>
          <w:sz w:val="22"/>
          <w:szCs w:val="22"/>
          <w:lang w:eastAsia="de-DE"/>
        </w:rPr>
      </w:r>
    </w:p>
    <w:p w14:paraId="2991E9DD" w14:textId="77777777">
      <w:pPr>
        <w:numPr>
          <w:ilvl w:val="0"/>
          <w:numId w:val="21"/>
        </w:num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sz w:val="22"/>
          <w:szCs w:val="22"/>
          <w:lang w:eastAsia="de-DE"/>
        </w:rPr>
        <w:t xml:space="preserve">Sozialpsychiatrische Dienste</w:t>
      </w:r>
      <w:r>
        <w:rPr>
          <w:rFonts w:eastAsia="Times New Roman" w:cs="Arial"/>
          <w:sz w:val="22"/>
          <w:szCs w:val="22"/>
          <w:lang w:eastAsia="de-DE"/>
        </w:rPr>
      </w:r>
    </w:p>
    <w:p w14:paraId="5DC58E49" w14:textId="77777777">
      <w:p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sz w:val="22"/>
          <w:szCs w:val="22"/>
          <w:lang w:eastAsia="de-DE"/>
        </w:rPr>
      </w:r>
      <w:r>
        <w:rPr>
          <w:rFonts w:eastAsia="Times New Roman" w:cs="Arial"/>
          <w:sz w:val="22"/>
          <w:szCs w:val="22"/>
          <w:lang w:eastAsia="de-DE"/>
        </w:rPr>
      </w:r>
    </w:p>
    <w:p w14:paraId="7EF07FE6" w14:textId="77777777">
      <w:p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b/>
          <w:bCs/>
          <w:sz w:val="22"/>
          <w:szCs w:val="22"/>
          <w:lang w:eastAsia="de-DE"/>
        </w:rPr>
        <w:t xml:space="preserve">Ärztlicher Bereitschaftsdienst</w:t>
      </w:r>
      <w:r>
        <w:rPr>
          <w:rFonts w:eastAsia="Times New Roman" w:cs="Arial"/>
          <w:sz w:val="22"/>
          <w:szCs w:val="22"/>
          <w:lang w:eastAsia="de-DE"/>
        </w:rPr>
        <w:t xml:space="preserve"> der Kassenärztlichen Vereinigungen (Deutschland, Österreich und Schweiz):</w:t>
      </w:r>
      <w:r>
        <w:rPr>
          <w:rFonts w:eastAsia="Times New Roman" w:cs="Arial"/>
          <w:sz w:val="22"/>
          <w:szCs w:val="22"/>
          <w:lang w:eastAsia="de-DE"/>
        </w:rPr>
      </w:r>
    </w:p>
    <w:p w14:paraId="03E3A57F" w14:textId="435BBF33">
      <w:pPr>
        <w:pStyle w:val="1010"/>
        <w:numPr>
          <w:ilvl w:val="0"/>
          <w:numId w:val="20"/>
        </w:numPr>
        <w:pBdr/>
        <w:spacing/>
        <w:ind/>
        <w:jc w:val="both"/>
        <w:rPr>
          <w:rFonts w:cs="Arial"/>
          <w:lang w:eastAsia="de-DE"/>
        </w:rPr>
      </w:pPr>
      <w:r>
        <w:rPr>
          <w:rFonts w:cs="Arial"/>
          <w:u w:val="single"/>
          <w:lang w:eastAsia="de-DE"/>
        </w:rPr>
        <w:t xml:space="preserve">Deutschland</w:t>
      </w:r>
      <w:r>
        <w:rPr>
          <w:rFonts w:cs="Arial"/>
          <w:lang w:eastAsia="de-DE"/>
        </w:rPr>
        <w:t xml:space="preserve">:</w:t>
      </w:r>
      <w:r>
        <w:rPr>
          <w:rFonts w:cs="Arial"/>
          <w:lang w:eastAsia="de-DE"/>
        </w:rPr>
        <w:tab/>
        <w:t xml:space="preserve">Tel.: +49 116 117, </w:t>
      </w:r>
      <w:hyperlink r:id="rId20" w:tooltip="http://www.116117info.de/html/" w:history="1">
        <w:r>
          <w:rPr>
            <w:rStyle w:val="1018"/>
            <w:rFonts w:cs="Arial"/>
            <w:lang w:eastAsia="de-DE"/>
          </w:rPr>
          <w:t xml:space="preserve">www.116117info.de/html/</w:t>
        </w:r>
      </w:hyperlink>
      <w:r/>
      <w:r>
        <w:rPr>
          <w:rFonts w:cs="Arial"/>
          <w:lang w:eastAsia="de-DE"/>
        </w:rPr>
      </w:r>
    </w:p>
    <w:p w14:paraId="2140C286" w14:textId="28D7A10E">
      <w:pPr>
        <w:pStyle w:val="1010"/>
        <w:numPr>
          <w:ilvl w:val="0"/>
          <w:numId w:val="20"/>
        </w:numPr>
        <w:pBdr/>
        <w:spacing/>
        <w:ind/>
        <w:rPr>
          <w:rFonts w:cs="Arial"/>
          <w:lang w:eastAsia="de-DE"/>
        </w:rPr>
      </w:pPr>
      <w:r>
        <w:rPr>
          <w:rFonts w:cs="Arial"/>
          <w:u w:val="single"/>
          <w:lang w:eastAsia="de-DE"/>
        </w:rPr>
        <w:t xml:space="preserve">Österreich</w:t>
      </w:r>
      <w:r>
        <w:rPr>
          <w:rFonts w:cs="Arial"/>
          <w:lang w:eastAsia="de-DE"/>
        </w:rPr>
        <w:t xml:space="preserve"> </w:t>
      </w:r>
      <w:r>
        <w:rPr>
          <w:rFonts w:cs="Arial"/>
          <w:lang w:eastAsia="de-DE"/>
        </w:rPr>
        <w:tab/>
        <w:t xml:space="preserve">Tel.: 1450, </w:t>
      </w:r>
      <w:hyperlink r:id="rId21" w:tooltip="https://www.gesund-" w:history="1">
        <w:r>
          <w:rPr>
            <w:rStyle w:val="1018"/>
            <w:rFonts w:cs="Arial"/>
            <w:lang w:eastAsia="de-DE"/>
          </w:rPr>
          <w:t xml:space="preserve">www.gesund-</w:t>
        </w:r>
      </w:hyperlink>
      <w:r>
        <w:rPr>
          <w:rFonts w:cs="Arial"/>
          <w:lang w:eastAsia="de-DE"/>
        </w:rPr>
        <w:t xml:space="preserve"> </w:t>
      </w:r>
      <w:r>
        <w:rPr>
          <w:rFonts w:cs="Arial"/>
          <w:lang w:eastAsia="de-DE"/>
        </w:rPr>
      </w:r>
    </w:p>
    <w:p w14:paraId="082BDA00" w14:textId="12ECCB52">
      <w:pPr>
        <w:pStyle w:val="1010"/>
        <w:pBdr/>
        <w:spacing/>
        <w:ind w:firstLine="696" w:left="1428"/>
        <w:rPr>
          <w:rFonts w:cs="Arial"/>
          <w:lang w:eastAsia="de-DE"/>
        </w:rPr>
      </w:pPr>
      <w:r/>
      <w:hyperlink r:id="rId22" w:tooltip="https://www.gesund-informiert.at/gesundheitsthemen/gesundheitstelefon-1450" w:history="1">
        <w:r>
          <w:rPr>
            <w:rStyle w:val="1018"/>
            <w:rFonts w:cs="Arial"/>
            <w:lang w:eastAsia="de-DE"/>
          </w:rPr>
          <w:t xml:space="preserve">informiert.at/</w:t>
        </w:r>
        <w:r>
          <w:rPr>
            <w:rStyle w:val="1018"/>
            <w:rFonts w:cs="Arial"/>
            <w:lang w:eastAsia="de-DE"/>
          </w:rPr>
          <w:t xml:space="preserve">gesundheitsthemen</w:t>
        </w:r>
        <w:r>
          <w:rPr>
            <w:rStyle w:val="1018"/>
            <w:rFonts w:cs="Arial"/>
            <w:lang w:eastAsia="de-DE"/>
          </w:rPr>
          <w:t xml:space="preserve">/gesundheitstelefon-1450</w:t>
        </w:r>
      </w:hyperlink>
      <w:r/>
      <w:r>
        <w:rPr>
          <w:rFonts w:cs="Arial"/>
          <w:lang w:eastAsia="de-DE"/>
        </w:rPr>
      </w:r>
    </w:p>
    <w:p w14:paraId="447DC2B5" w14:textId="7CF8CFD3">
      <w:pPr>
        <w:pStyle w:val="1010"/>
        <w:numPr>
          <w:ilvl w:val="0"/>
          <w:numId w:val="20"/>
        </w:numPr>
        <w:pBdr/>
        <w:spacing/>
        <w:ind/>
        <w:rPr>
          <w:rFonts w:cs="Arial"/>
          <w:lang w:eastAsia="de-DE"/>
        </w:rPr>
      </w:pPr>
      <w:r>
        <w:rPr>
          <w:rFonts w:cs="Arial"/>
          <w:u w:val="single"/>
          <w:lang w:eastAsia="de-DE"/>
        </w:rPr>
        <w:t xml:space="preserve">Schweiz</w:t>
      </w:r>
      <w:r>
        <w:rPr>
          <w:rFonts w:cs="Arial"/>
          <w:lang w:eastAsia="de-DE"/>
        </w:rPr>
        <w:t xml:space="preserve"> </w:t>
      </w:r>
      <w:r>
        <w:rPr>
          <w:rFonts w:cs="Arial"/>
          <w:lang w:eastAsia="de-DE"/>
        </w:rPr>
        <w:tab/>
        <w:t xml:space="preserve">Tel.: 0800 33 66 55, </w:t>
      </w:r>
      <w:hyperlink r:id="rId23" w:tooltip="https://www.aerztefon.ch/" w:history="1">
        <w:r>
          <w:rPr>
            <w:rStyle w:val="1018"/>
            <w:rFonts w:cs="Arial"/>
            <w:lang w:eastAsia="de-DE"/>
          </w:rPr>
          <w:t xml:space="preserve">www.aerztefon.ch/</w:t>
        </w:r>
      </w:hyperlink>
      <w:r/>
      <w:r>
        <w:rPr>
          <w:rFonts w:cs="Arial"/>
          <w:lang w:eastAsia="de-DE"/>
        </w:rPr>
      </w:r>
    </w:p>
    <w:p w14:paraId="27A375EB" w14:textId="77777777">
      <w:p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sz w:val="22"/>
          <w:szCs w:val="22"/>
          <w:lang w:eastAsia="de-DE"/>
        </w:rPr>
      </w:r>
      <w:r>
        <w:rPr>
          <w:rFonts w:eastAsia="Times New Roman" w:cs="Arial"/>
          <w:sz w:val="22"/>
          <w:szCs w:val="22"/>
          <w:lang w:eastAsia="de-DE"/>
        </w:rPr>
      </w:r>
    </w:p>
    <w:p w14:paraId="44EF92E2" w14:textId="6A0ED22E">
      <w:p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sz w:val="22"/>
          <w:szCs w:val="22"/>
          <w:lang w:eastAsia="de-DE"/>
        </w:rPr>
        <w:t xml:space="preserve">Bei ausgeprägten lebensmüden Gedanken finden Sie Hilfe bei </w:t>
      </w:r>
      <w:r>
        <w:rPr>
          <w:rFonts w:eastAsia="Times New Roman" w:cs="Arial"/>
          <w:b/>
          <w:bCs/>
          <w:sz w:val="22"/>
          <w:szCs w:val="22"/>
          <w:lang w:eastAsia="de-DE"/>
        </w:rPr>
        <w:t xml:space="preserve">psychiatrischen Ambulanzen, </w:t>
      </w:r>
      <w:r>
        <w:rPr>
          <w:rFonts w:eastAsia="Times New Roman" w:cs="Arial"/>
          <w:b/>
          <w:bCs/>
          <w:sz w:val="22"/>
          <w:szCs w:val="22"/>
          <w:lang w:eastAsia="de-DE"/>
        </w:rPr>
        <w:t xml:space="preserve">Ä</w:t>
      </w:r>
      <w:r>
        <w:rPr>
          <w:rFonts w:eastAsia="Times New Roman" w:cs="Arial"/>
          <w:b/>
          <w:bCs/>
          <w:sz w:val="22"/>
          <w:szCs w:val="22"/>
          <w:lang w:eastAsia="de-DE"/>
        </w:rPr>
        <w:t xml:space="preserve">rzten und Kliniken für Psychiatrie und Psychotherapie</w:t>
      </w:r>
      <w:r>
        <w:rPr>
          <w:rFonts w:eastAsia="Times New Roman" w:cs="Arial"/>
          <w:sz w:val="22"/>
          <w:szCs w:val="22"/>
          <w:lang w:eastAsia="de-DE"/>
        </w:rPr>
        <w:t xml:space="preserve">. An diese können Sie sich direkt oder über Ihren Hausarzt wenden.</w:t>
      </w:r>
      <w:r>
        <w:rPr>
          <w:rFonts w:eastAsia="Times New Roman" w:cs="Arial"/>
          <w:sz w:val="22"/>
          <w:szCs w:val="22"/>
          <w:lang w:eastAsia="de-DE"/>
        </w:rPr>
      </w:r>
    </w:p>
    <w:p w14:paraId="35E2D220" w14:textId="77777777">
      <w:p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sz w:val="22"/>
          <w:szCs w:val="22"/>
          <w:lang w:eastAsia="de-DE"/>
        </w:rPr>
      </w:r>
      <w:r>
        <w:rPr>
          <w:rFonts w:eastAsia="Times New Roman" w:cs="Arial"/>
          <w:sz w:val="22"/>
          <w:szCs w:val="22"/>
          <w:lang w:eastAsia="de-DE"/>
        </w:rPr>
      </w:r>
    </w:p>
    <w:p w14:paraId="4EA988C0" w14:textId="68FAAF0C">
      <w:p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sz w:val="22"/>
          <w:szCs w:val="22"/>
          <w:lang w:eastAsia="de-DE"/>
        </w:rPr>
        <w:t xml:space="preserve">In </w:t>
      </w:r>
      <w:r>
        <w:rPr>
          <w:rFonts w:eastAsia="Times New Roman" w:cs="Arial"/>
          <w:b/>
          <w:bCs/>
          <w:color w:val="ee0000"/>
          <w:sz w:val="22"/>
          <w:szCs w:val="22"/>
          <w:u w:val="single"/>
          <w:lang w:eastAsia="de-DE"/>
        </w:rPr>
        <w:t xml:space="preserve">Notfällen</w:t>
      </w:r>
      <w:r>
        <w:rPr>
          <w:rFonts w:eastAsia="Times New Roman" w:cs="Arial"/>
          <w:sz w:val="22"/>
          <w:szCs w:val="22"/>
          <w:lang w:eastAsia="de-DE"/>
        </w:rPr>
        <w:t xml:space="preserve">:</w:t>
      </w:r>
      <w:r>
        <w:rPr>
          <w:rFonts w:eastAsia="Times New Roman" w:cs="Arial"/>
          <w:sz w:val="22"/>
          <w:szCs w:val="22"/>
          <w:lang w:eastAsia="de-DE"/>
        </w:rPr>
        <w:tab/>
      </w:r>
      <w:r>
        <w:rPr>
          <w:rFonts w:eastAsia="Times New Roman" w:cs="Arial"/>
          <w:sz w:val="22"/>
          <w:szCs w:val="22"/>
          <w:lang w:eastAsia="de-DE"/>
        </w:rPr>
        <w:tab/>
      </w:r>
      <w:r>
        <w:rPr>
          <w:rFonts w:eastAsia="Times New Roman" w:cs="Arial"/>
          <w:sz w:val="22"/>
          <w:szCs w:val="22"/>
          <w:lang w:eastAsia="de-DE"/>
        </w:rPr>
        <w:t xml:space="preserve">112 (Nummer des Rettungsdienstes)</w:t>
      </w:r>
      <w:r>
        <w:rPr>
          <w:rFonts w:eastAsia="Times New Roman" w:cs="Arial"/>
          <w:sz w:val="22"/>
          <w:szCs w:val="22"/>
          <w:lang w:eastAsia="de-DE"/>
        </w:rPr>
      </w:r>
    </w:p>
    <w:p w14:paraId="2ADC5D17" w14:textId="435888AE">
      <w:pPr>
        <w:pBdr/>
        <w:spacing/>
        <w:ind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sz w:val="22"/>
          <w:szCs w:val="22"/>
          <w:lang w:eastAsia="de-DE"/>
        </w:rPr>
        <w:br w:type="page" w:clear="all"/>
      </w:r>
      <w:r>
        <w:rPr>
          <w:rFonts w:eastAsia="Times New Roman" w:cs="Arial"/>
          <w:sz w:val="22"/>
          <w:szCs w:val="22"/>
          <w:lang w:eastAsia="de-DE"/>
        </w:rPr>
      </w:r>
    </w:p>
    <w:p w14:paraId="1A7FA8FA" w14:textId="77777777">
      <w:pPr>
        <w:pBdr/>
        <w:spacing/>
        <w:ind/>
        <w:jc w:val="center"/>
        <w:rPr>
          <w:rFonts w:eastAsia="Times New Roman" w:cs="Arial"/>
          <w:b/>
          <w:sz w:val="28"/>
          <w:szCs w:val="28"/>
          <w:lang w:eastAsia="de-DE"/>
        </w:rPr>
      </w:pPr>
      <w:r>
        <w:rPr>
          <w:rFonts w:eastAsia="Times New Roman" w:cs="Arial"/>
          <w:b/>
          <w:sz w:val="28"/>
          <w:szCs w:val="28"/>
          <w:lang w:eastAsia="de-DE"/>
        </w:rPr>
      </w:r>
      <w:r>
        <w:rPr>
          <w:rFonts w:eastAsia="Times New Roman" w:cs="Arial"/>
          <w:b/>
          <w:sz w:val="28"/>
          <w:szCs w:val="28"/>
          <w:lang w:eastAsia="de-DE"/>
        </w:rPr>
      </w:r>
    </w:p>
    <w:p w14:paraId="75752B91" w14:textId="77777777">
      <w:pPr>
        <w:pBdr/>
        <w:spacing/>
        <w:ind/>
        <w:jc w:val="center"/>
        <w:rPr>
          <w:rFonts w:eastAsia="Times New Roman" w:cs="Arial"/>
          <w:b/>
          <w:sz w:val="28"/>
          <w:szCs w:val="28"/>
          <w:lang w:eastAsia="de-DE"/>
        </w:rPr>
      </w:pPr>
      <w:r>
        <w:rPr>
          <w:rFonts w:eastAsia="Times New Roman" w:cs="Arial"/>
          <w:b/>
          <w:sz w:val="28"/>
          <w:szCs w:val="28"/>
          <w:lang w:eastAsia="de-DE"/>
        </w:rPr>
        <w:t xml:space="preserve">Ansprechpersonen bei Problemen und in</w:t>
      </w:r>
      <w:r>
        <w:rPr>
          <w:rFonts w:eastAsia="Times New Roman" w:cs="Arial"/>
          <w:b/>
          <w:sz w:val="28"/>
          <w:szCs w:val="28"/>
          <w:lang w:eastAsia="de-DE"/>
        </w:rPr>
      </w:r>
    </w:p>
    <w:p w14:paraId="278D075D" w14:textId="77777777">
      <w:pPr>
        <w:pBdr/>
        <w:spacing/>
        <w:ind/>
        <w:jc w:val="center"/>
        <w:rPr>
          <w:rFonts w:eastAsia="Times New Roman" w:cs="Arial"/>
          <w:b/>
          <w:sz w:val="28"/>
          <w:szCs w:val="28"/>
          <w:lang w:eastAsia="de-DE"/>
        </w:rPr>
      </w:pPr>
      <w:r>
        <w:rPr>
          <w:rFonts w:eastAsia="Times New Roman" w:cs="Arial"/>
          <w:b/>
          <w:sz w:val="28"/>
          <w:szCs w:val="28"/>
          <w:lang w:eastAsia="de-DE"/>
        </w:rPr>
        <w:t xml:space="preserve">Krisensituationen für </w:t>
      </w:r>
      <w:r>
        <w:rPr>
          <w:rFonts w:eastAsia="Times New Roman" w:cs="Arial"/>
          <w:b/>
          <w:sz w:val="28"/>
          <w:szCs w:val="28"/>
          <w:lang w:eastAsia="de-DE"/>
        </w:rPr>
        <w:t xml:space="preserve">Partner:innen</w:t>
      </w:r>
      <w:r>
        <w:rPr>
          <w:rFonts w:eastAsia="Times New Roman" w:cs="Arial"/>
          <w:b/>
          <w:sz w:val="28"/>
          <w:szCs w:val="28"/>
          <w:lang w:eastAsia="de-DE"/>
        </w:rPr>
      </w:r>
    </w:p>
    <w:p w14:paraId="5670D7AC" w14:textId="11FC4197">
      <w:pPr>
        <w:pBdr/>
        <w:spacing/>
        <w:ind/>
        <w:jc w:val="center"/>
        <w:rPr>
          <w:rFonts w:eastAsia="Times New Roman" w:cs="Arial"/>
          <w:b/>
          <w:sz w:val="28"/>
          <w:szCs w:val="28"/>
          <w:lang w:eastAsia="de-DE"/>
        </w:rPr>
      </w:pPr>
      <w:r>
        <w:rPr>
          <w:rFonts w:eastAsia="Times New Roman" w:cs="Arial"/>
          <w:b/>
          <w:sz w:val="28"/>
          <w:szCs w:val="28"/>
          <w:lang w:eastAsia="de-DE"/>
        </w:rPr>
        <w:t xml:space="preserve">von FTD-Patienten</w:t>
      </w:r>
      <w:r>
        <w:rPr>
          <w:rFonts w:eastAsia="Times New Roman" w:cs="Arial"/>
          <w:b/>
          <w:sz w:val="28"/>
          <w:szCs w:val="28"/>
          <w:lang w:eastAsia="de-DE"/>
        </w:rPr>
      </w:r>
    </w:p>
    <w:p w14:paraId="420EBDF2" w14:textId="77777777">
      <w:pPr>
        <w:pBdr/>
        <w:spacing/>
        <w:ind/>
        <w:jc w:val="both"/>
        <w:rPr>
          <w:rFonts w:eastAsia="Times New Roman" w:cs="Arial"/>
          <w:b/>
          <w:bCs/>
          <w:sz w:val="28"/>
          <w:szCs w:val="28"/>
          <w:lang w:eastAsia="de-DE"/>
        </w:rPr>
      </w:pPr>
      <w:r>
        <w:rPr>
          <w:rFonts w:eastAsia="Times New Roman" w:cs="Arial"/>
          <w:b/>
          <w:bCs/>
          <w:sz w:val="28"/>
          <w:szCs w:val="28"/>
          <w:lang w:eastAsia="de-DE"/>
        </w:rPr>
      </w:r>
      <w:r>
        <w:rPr>
          <w:rFonts w:eastAsia="Times New Roman" w:cs="Arial"/>
          <w:b/>
          <w:bCs/>
          <w:sz w:val="28"/>
          <w:szCs w:val="28"/>
          <w:lang w:eastAsia="de-DE"/>
        </w:rPr>
      </w:r>
    </w:p>
    <w:p w14:paraId="4A99CC4C" w14:textId="77777777">
      <w:pPr>
        <w:pBdr/>
        <w:spacing/>
        <w:ind/>
        <w:jc w:val="both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</w:r>
      <w:r>
        <w:rPr>
          <w:rFonts w:eastAsia="Times New Roman" w:cs="Arial"/>
          <w:lang w:eastAsia="de-DE"/>
        </w:rPr>
      </w:r>
    </w:p>
    <w:p w14:paraId="5FA7B351" w14:textId="77777777">
      <w:pPr>
        <w:pBdr/>
        <w:spacing/>
        <w:ind/>
        <w:jc w:val="both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</w:r>
      <w:r>
        <w:rPr>
          <w:rFonts w:eastAsia="Times New Roman" w:cs="Arial"/>
          <w:lang w:eastAsia="de-DE"/>
        </w:rPr>
      </w:r>
    </w:p>
    <w:p w14:paraId="3F971460" w14:textId="77777777">
      <w:p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sz w:val="22"/>
          <w:szCs w:val="22"/>
          <w:lang w:eastAsia="de-DE"/>
        </w:rPr>
        <w:t xml:space="preserve">Das </w:t>
      </w:r>
      <w:r>
        <w:rPr>
          <w:rFonts w:eastAsia="Times New Roman" w:cs="Arial"/>
          <w:b/>
          <w:bCs/>
          <w:sz w:val="22"/>
          <w:szCs w:val="22"/>
          <w:lang w:eastAsia="de-DE"/>
        </w:rPr>
        <w:t xml:space="preserve">Studienteam</w:t>
      </w:r>
      <w:r>
        <w:rPr>
          <w:rFonts w:eastAsia="Times New Roman" w:cs="Arial"/>
          <w:sz w:val="22"/>
          <w:szCs w:val="22"/>
          <w:lang w:eastAsia="de-DE"/>
        </w:rPr>
        <w:t xml:space="preserve"> erreichen Sie unter:</w:t>
      </w:r>
      <w:r>
        <w:rPr>
          <w:rFonts w:eastAsia="Times New Roman" w:cs="Arial"/>
          <w:sz w:val="22"/>
          <w:szCs w:val="22"/>
          <w:lang w:eastAsia="de-DE"/>
        </w:rPr>
      </w:r>
    </w:p>
    <w:p w14:paraId="21F57A92" w14:textId="2D9E8838">
      <w:pPr>
        <w:pStyle w:val="1010"/>
        <w:numPr>
          <w:ilvl w:val="0"/>
          <w:numId w:val="22"/>
        </w:numPr>
        <w:pBdr/>
        <w:spacing w:after="0"/>
        <w:ind w:hanging="357" w:left="714"/>
        <w:jc w:val="both"/>
        <w:rPr>
          <w:rFonts w:cs="Arial"/>
          <w:lang w:eastAsia="de-DE"/>
        </w:rPr>
      </w:pPr>
      <w:r>
        <w:rPr>
          <w:rFonts w:cs="Arial"/>
          <w:lang w:eastAsia="de-DE"/>
        </w:rPr>
        <w:t xml:space="preserve">E-Mail:</w:t>
      </w:r>
      <w:r>
        <w:rPr>
          <w:rFonts w:cs="Arial"/>
          <w:lang w:eastAsia="de-DE"/>
        </w:rPr>
        <w:tab/>
      </w:r>
      <w:r>
        <w:rPr>
          <w:rFonts w:cs="Arial"/>
          <w:lang w:eastAsia="de-DE"/>
        </w:rPr>
        <w:t xml:space="preserve">kathrin.loehn</w:t>
      </w:r>
      <w:r>
        <w:rPr>
          <w:rFonts w:cs="Arial"/>
          <w:lang w:eastAsia="de-DE"/>
        </w:rPr>
        <w:t xml:space="preserve">@uni-ulm.de</w:t>
      </w:r>
      <w:r>
        <w:rPr>
          <w:rFonts w:cs="Arial"/>
          <w:lang w:eastAsia="de-DE"/>
        </w:rPr>
      </w:r>
    </w:p>
    <w:p w14:paraId="616C08C1" w14:textId="77777777">
      <w:pPr>
        <w:pStyle w:val="1010"/>
        <w:numPr>
          <w:ilvl w:val="0"/>
          <w:numId w:val="22"/>
        </w:numPr>
        <w:pBdr/>
        <w:spacing w:after="0"/>
        <w:ind w:hanging="357" w:left="714"/>
        <w:jc w:val="both"/>
        <w:rPr>
          <w:rFonts w:cs="Arial"/>
          <w:lang w:eastAsia="de-DE"/>
        </w:rPr>
      </w:pPr>
      <w:r>
        <w:rPr>
          <w:rFonts w:cs="Arial"/>
          <w:lang w:eastAsia="de-DE"/>
        </w:rPr>
        <w:t xml:space="preserve">Tel.:</w:t>
      </w:r>
      <w:r>
        <w:rPr>
          <w:rFonts w:cs="Arial"/>
          <w:lang w:eastAsia="de-DE"/>
        </w:rPr>
        <w:tab/>
        <w:t xml:space="preserve">+49 (0) 176 96681668 (Sprechzeiten: Di + Do 18:00 – 19:00). </w:t>
      </w:r>
      <w:r>
        <w:rPr>
          <w:rFonts w:cs="Arial"/>
          <w:lang w:eastAsia="de-DE"/>
        </w:rPr>
      </w:r>
    </w:p>
    <w:p w14:paraId="0898CC87" w14:textId="77777777">
      <w:p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sz w:val="22"/>
          <w:szCs w:val="22"/>
          <w:lang w:eastAsia="de-DE"/>
        </w:rPr>
        <w:t xml:space="preserve">Auch außerhalb der Sprechzeiten (z.B. abends) können Sie aufgrund des webbasierten Studiendesigns an der Studie teilnehmen. Sollten Sie sich außerhalb der Sprechzeiten per E-Mail mit Probl</w:t>
      </w:r>
      <w:r>
        <w:rPr>
          <w:rFonts w:eastAsia="Times New Roman" w:cs="Arial"/>
          <w:sz w:val="22"/>
          <w:szCs w:val="22"/>
          <w:lang w:eastAsia="de-DE"/>
        </w:rPr>
        <w:t xml:space="preserve">emen an das Studienteam wenden, werden wir uns bei Ihnen melden, sobald wir die Nachricht innerhalb der Sprechzeiten lesen. Während Urlaubs- oder Krankheitszeiten werden die Fragebögen pausiert, sodass in dieser Zeit niemand an der Studie teilnehmen kann. </w:t>
      </w:r>
      <w:r>
        <w:rPr>
          <w:rFonts w:eastAsia="Times New Roman" w:cs="Arial"/>
          <w:sz w:val="22"/>
          <w:szCs w:val="22"/>
          <w:lang w:eastAsia="de-DE"/>
        </w:rPr>
      </w:r>
    </w:p>
    <w:p w14:paraId="68EB068C" w14:textId="77777777">
      <w:p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sz w:val="22"/>
          <w:szCs w:val="22"/>
          <w:lang w:eastAsia="de-DE"/>
        </w:rPr>
      </w:r>
      <w:r>
        <w:rPr>
          <w:rFonts w:eastAsia="Times New Roman" w:cs="Arial"/>
          <w:sz w:val="22"/>
          <w:szCs w:val="22"/>
          <w:lang w:eastAsia="de-DE"/>
        </w:rPr>
      </w:r>
    </w:p>
    <w:p w14:paraId="1B6708D8" w14:textId="77777777">
      <w:p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b/>
          <w:bCs/>
          <w:sz w:val="22"/>
          <w:szCs w:val="22"/>
          <w:lang w:eastAsia="de-DE"/>
        </w:rPr>
        <w:t xml:space="preserve">Telefonseelsorge</w:t>
      </w:r>
      <w:r>
        <w:rPr>
          <w:rFonts w:eastAsia="Times New Roman" w:cs="Arial"/>
          <w:sz w:val="22"/>
          <w:szCs w:val="22"/>
          <w:lang w:eastAsia="de-DE"/>
        </w:rPr>
        <w:t xml:space="preserve"> bei allgemeinem Gesprächsbedarf, kostenlos und anonym: </w:t>
      </w:r>
      <w:r>
        <w:rPr>
          <w:rFonts w:eastAsia="Times New Roman" w:cs="Arial"/>
          <w:sz w:val="22"/>
          <w:szCs w:val="22"/>
          <w:lang w:eastAsia="de-DE"/>
        </w:rPr>
        <w:tab/>
      </w:r>
      <w:r>
        <w:rPr>
          <w:rFonts w:eastAsia="Times New Roman" w:cs="Arial"/>
          <w:sz w:val="22"/>
          <w:szCs w:val="22"/>
          <w:lang w:eastAsia="de-DE"/>
        </w:rPr>
      </w:r>
    </w:p>
    <w:p w14:paraId="5ACB1418" w14:textId="77777777">
      <w:pPr>
        <w:pStyle w:val="1010"/>
        <w:numPr>
          <w:ilvl w:val="0"/>
          <w:numId w:val="23"/>
        </w:numPr>
        <w:pBdr/>
        <w:spacing/>
        <w:ind/>
        <w:jc w:val="both"/>
        <w:rPr>
          <w:rFonts w:cs="Arial"/>
          <w:lang w:eastAsia="de-DE"/>
        </w:rPr>
      </w:pPr>
      <w:r>
        <w:rPr>
          <w:rFonts w:cs="Arial"/>
          <w:lang w:eastAsia="de-DE"/>
        </w:rPr>
        <w:t xml:space="preserve">Tel.: +49 (0) 800 111 0 111 bzw. +49 (0) 800 111 0 222, </w:t>
      </w:r>
      <w:hyperlink r:id="rId24" w:tooltip="http://www.telefonseelsorge.de" w:history="1">
        <w:r>
          <w:rPr>
            <w:rStyle w:val="1018"/>
            <w:rFonts w:cs="Arial"/>
            <w:lang w:eastAsia="de-DE"/>
          </w:rPr>
          <w:t xml:space="preserve">www.telefonseelsorge.de</w:t>
        </w:r>
      </w:hyperlink>
      <w:r/>
      <w:r>
        <w:rPr>
          <w:rFonts w:cs="Arial"/>
          <w:lang w:eastAsia="de-DE"/>
        </w:rPr>
      </w:r>
    </w:p>
    <w:p w14:paraId="3BCEBD74" w14:textId="77777777">
      <w:p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sz w:val="22"/>
          <w:szCs w:val="22"/>
          <w:lang w:eastAsia="de-DE"/>
        </w:rPr>
        <w:t xml:space="preserve">Wenn die aktuelle Krisensituation aushaltbar ist, dann sprechen Sie bitte zeitnah Ihren </w:t>
      </w:r>
      <w:r>
        <w:rPr>
          <w:rFonts w:eastAsia="Times New Roman" w:cs="Arial"/>
          <w:b/>
          <w:bCs/>
          <w:sz w:val="22"/>
          <w:szCs w:val="22"/>
          <w:lang w:eastAsia="de-DE"/>
        </w:rPr>
        <w:t xml:space="preserve">Hausarzt</w:t>
      </w:r>
      <w:r>
        <w:rPr>
          <w:rFonts w:eastAsia="Times New Roman" w:cs="Arial"/>
          <w:sz w:val="22"/>
          <w:szCs w:val="22"/>
          <w:lang w:eastAsia="de-DE"/>
        </w:rPr>
        <w:t xml:space="preserve"> auf Ihre Beschwerden an. Schildern Sie ihm offen Ihre Themen. Mit Ihrem Hausarzt können Sie zusammen besprechen, welche Art der Behandlung am besten für Sie ist:</w:t>
      </w:r>
      <w:r>
        <w:rPr>
          <w:rFonts w:eastAsia="Times New Roman" w:cs="Arial"/>
          <w:sz w:val="22"/>
          <w:szCs w:val="22"/>
          <w:lang w:eastAsia="de-DE"/>
        </w:rPr>
      </w:r>
    </w:p>
    <w:p w14:paraId="0546D1BA" w14:textId="77777777">
      <w:pPr>
        <w:numPr>
          <w:ilvl w:val="0"/>
          <w:numId w:val="21"/>
        </w:num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sz w:val="22"/>
          <w:szCs w:val="22"/>
          <w:lang w:eastAsia="de-DE"/>
        </w:rPr>
        <w:t xml:space="preserve">Psychologische und Psychosoziale Beratungsstellen</w:t>
      </w:r>
      <w:r>
        <w:rPr>
          <w:rFonts w:eastAsia="Times New Roman" w:cs="Arial"/>
          <w:sz w:val="22"/>
          <w:szCs w:val="22"/>
          <w:lang w:eastAsia="de-DE"/>
        </w:rPr>
      </w:r>
    </w:p>
    <w:p w14:paraId="08E88419" w14:textId="77777777">
      <w:pPr>
        <w:numPr>
          <w:ilvl w:val="0"/>
          <w:numId w:val="21"/>
        </w:num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sz w:val="22"/>
          <w:szCs w:val="22"/>
          <w:lang w:eastAsia="de-DE"/>
        </w:rPr>
        <w:t xml:space="preserve">Beratungsstellen für Ehe-, Familien- und Lebensfragen</w:t>
      </w:r>
      <w:r>
        <w:rPr>
          <w:rFonts w:eastAsia="Times New Roman" w:cs="Arial"/>
          <w:sz w:val="22"/>
          <w:szCs w:val="22"/>
          <w:lang w:eastAsia="de-DE"/>
        </w:rPr>
      </w:r>
    </w:p>
    <w:p w14:paraId="5B20570C" w14:textId="77777777">
      <w:pPr>
        <w:numPr>
          <w:ilvl w:val="0"/>
          <w:numId w:val="21"/>
        </w:num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sz w:val="22"/>
          <w:szCs w:val="22"/>
          <w:lang w:eastAsia="de-DE"/>
        </w:rPr>
        <w:t xml:space="preserve">Sozialpsychiatrische Dienste</w:t>
      </w:r>
      <w:r>
        <w:rPr>
          <w:rFonts w:eastAsia="Times New Roman" w:cs="Arial"/>
          <w:sz w:val="22"/>
          <w:szCs w:val="22"/>
          <w:lang w:eastAsia="de-DE"/>
        </w:rPr>
      </w:r>
    </w:p>
    <w:p w14:paraId="02B84865" w14:textId="77777777">
      <w:p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sz w:val="22"/>
          <w:szCs w:val="22"/>
          <w:lang w:eastAsia="de-DE"/>
        </w:rPr>
      </w:r>
      <w:r>
        <w:rPr>
          <w:rFonts w:eastAsia="Times New Roman" w:cs="Arial"/>
          <w:sz w:val="22"/>
          <w:szCs w:val="22"/>
          <w:lang w:eastAsia="de-DE"/>
        </w:rPr>
      </w:r>
    </w:p>
    <w:p w14:paraId="72BE06C8" w14:textId="71219335">
      <w:p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b/>
          <w:bCs/>
          <w:sz w:val="22"/>
          <w:szCs w:val="22"/>
          <w:lang w:eastAsia="de-DE"/>
        </w:rPr>
        <w:t xml:space="preserve">Selbsthilfegruppen</w:t>
      </w:r>
      <w:r>
        <w:rPr>
          <w:rFonts w:eastAsia="Times New Roman" w:cs="Arial"/>
          <w:sz w:val="22"/>
          <w:szCs w:val="22"/>
          <w:lang w:eastAsia="de-DE"/>
        </w:rPr>
        <w:t xml:space="preserve"> </w:t>
      </w:r>
      <w:r>
        <w:rPr>
          <w:rFonts w:eastAsia="Times New Roman" w:cs="Arial"/>
          <w:sz w:val="22"/>
          <w:szCs w:val="22"/>
          <w:lang w:eastAsia="de-DE"/>
        </w:rPr>
        <w:t xml:space="preserve">für Partner von an frontotemporale Demenz erkrankten Menschen </w:t>
      </w:r>
      <w:r>
        <w:rPr>
          <w:rFonts w:eastAsia="Times New Roman" w:cs="Arial"/>
          <w:sz w:val="22"/>
          <w:szCs w:val="22"/>
          <w:lang w:eastAsia="de-DE"/>
        </w:rPr>
        <w:t xml:space="preserve">(online und offline), </w:t>
      </w:r>
      <w:r>
        <w:rPr>
          <w:rFonts w:eastAsia="Times New Roman" w:cs="Arial"/>
          <w:b/>
          <w:bCs/>
          <w:sz w:val="22"/>
          <w:szCs w:val="22"/>
          <w:lang w:eastAsia="de-DE"/>
        </w:rPr>
        <w:t xml:space="preserve">digitale und Präsenz-Seminare</w:t>
      </w:r>
      <w:r>
        <w:rPr>
          <w:rFonts w:eastAsia="Times New Roman" w:cs="Arial"/>
          <w:sz w:val="22"/>
          <w:szCs w:val="22"/>
          <w:lang w:eastAsia="de-DE"/>
        </w:rPr>
        <w:t xml:space="preserve"> zur Krankheitsbewältigung, sowie </w:t>
      </w:r>
      <w:r>
        <w:rPr>
          <w:rFonts w:eastAsia="Times New Roman" w:cs="Arial"/>
          <w:b/>
          <w:bCs/>
          <w:sz w:val="22"/>
          <w:szCs w:val="22"/>
          <w:lang w:eastAsia="de-DE"/>
        </w:rPr>
        <w:t xml:space="preserve">professionelle Beratung</w:t>
      </w:r>
      <w:r>
        <w:rPr>
          <w:rFonts w:eastAsia="Times New Roman" w:cs="Arial"/>
          <w:sz w:val="22"/>
          <w:szCs w:val="22"/>
          <w:lang w:eastAsia="de-DE"/>
        </w:rPr>
        <w:t xml:space="preserve">, die finanzielle, praktische und emotionale Hilfe bei der Pflege leisten, finden Sie unter:</w:t>
      </w:r>
      <w:r>
        <w:rPr>
          <w:rFonts w:eastAsia="Times New Roman" w:cs="Arial"/>
          <w:sz w:val="22"/>
          <w:szCs w:val="22"/>
          <w:lang w:eastAsia="de-DE"/>
        </w:rPr>
      </w:r>
    </w:p>
    <w:p w14:paraId="7F171A6B" w14:textId="77777777">
      <w:pPr>
        <w:pStyle w:val="1010"/>
        <w:numPr>
          <w:ilvl w:val="0"/>
          <w:numId w:val="24"/>
        </w:numPr>
        <w:pBdr/>
        <w:spacing/>
        <w:ind/>
        <w:jc w:val="both"/>
        <w:rPr>
          <w:rFonts w:cs="Arial"/>
          <w:lang w:eastAsia="de-DE"/>
        </w:rPr>
      </w:pPr>
      <w:r/>
      <w:hyperlink r:id="rId25" w:tooltip="https://www.dgftd.de/hilfe-finden" w:history="1">
        <w:r>
          <w:rPr>
            <w:rStyle w:val="1018"/>
            <w:rFonts w:cs="Arial"/>
            <w:lang w:eastAsia="de-DE"/>
          </w:rPr>
          <w:t xml:space="preserve">https://www.dgftd.de/hilfe-finden</w:t>
        </w:r>
      </w:hyperlink>
      <w:r/>
      <w:r>
        <w:rPr>
          <w:rFonts w:cs="Arial"/>
          <w:lang w:eastAsia="de-DE"/>
        </w:rPr>
      </w:r>
    </w:p>
    <w:p w14:paraId="345D8411" w14:textId="77777777">
      <w:pPr>
        <w:pStyle w:val="1010"/>
        <w:numPr>
          <w:ilvl w:val="0"/>
          <w:numId w:val="24"/>
        </w:numPr>
        <w:pBdr/>
        <w:spacing/>
        <w:ind/>
        <w:jc w:val="both"/>
        <w:rPr>
          <w:rFonts w:cs="Arial"/>
          <w:lang w:eastAsia="de-DE"/>
        </w:rPr>
      </w:pPr>
      <w:r/>
      <w:hyperlink r:id="rId26" w:tooltip="https://www.alzheimer-bw.de/projekte-angebote/ftd-angebote-fuer-angehoerige/" w:history="1">
        <w:r>
          <w:rPr>
            <w:rStyle w:val="1018"/>
            <w:rFonts w:cs="Arial"/>
            <w:lang w:eastAsia="de-DE"/>
          </w:rPr>
          <w:t xml:space="preserve">https://www.alzheimer-bw.de/projekte-angebote/ftd-angebote-fuer-angehoerige/</w:t>
        </w:r>
      </w:hyperlink>
      <w:r/>
      <w:r>
        <w:rPr>
          <w:rFonts w:cs="Arial"/>
          <w:lang w:eastAsia="de-DE"/>
        </w:rPr>
      </w:r>
    </w:p>
    <w:p w14:paraId="02A04A22" w14:textId="77777777">
      <w:pPr>
        <w:pStyle w:val="1010"/>
        <w:numPr>
          <w:ilvl w:val="0"/>
          <w:numId w:val="24"/>
        </w:numPr>
        <w:pBdr/>
        <w:spacing/>
        <w:ind/>
        <w:jc w:val="both"/>
        <w:rPr>
          <w:rFonts w:cs="Arial"/>
          <w:lang w:eastAsia="de-DE"/>
        </w:rPr>
      </w:pPr>
      <w:r/>
      <w:hyperlink r:id="rId27" w:tooltip="https://voelliganders.de/selbsthilfegruppen/frontotemporale-demenz-ftd-angehoerige/" w:history="1">
        <w:r>
          <w:rPr>
            <w:rStyle w:val="1018"/>
            <w:rFonts w:cs="Arial"/>
            <w:lang w:eastAsia="de-DE"/>
          </w:rPr>
          <w:t xml:space="preserve">https://voelliganders.de/selbsthilfegruppen/frontotemporale-demenz-ftd-angehoerige/</w:t>
        </w:r>
      </w:hyperlink>
      <w:r>
        <w:rPr>
          <w:rFonts w:cs="Arial"/>
          <w:lang w:eastAsia="de-DE"/>
        </w:rPr>
        <w:t xml:space="preserve"> </w:t>
      </w:r>
      <w:r>
        <w:rPr>
          <w:rFonts w:cs="Arial"/>
          <w:lang w:eastAsia="de-DE"/>
        </w:rPr>
      </w:r>
    </w:p>
    <w:p w14:paraId="5A48B88A" w14:textId="77777777">
      <w:p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b/>
          <w:bCs/>
          <w:sz w:val="22"/>
          <w:szCs w:val="22"/>
          <w:lang w:eastAsia="de-DE"/>
        </w:rPr>
        <w:t xml:space="preserve">Ärztlicher Bereitschaftsdienst</w:t>
      </w:r>
      <w:r>
        <w:rPr>
          <w:rFonts w:eastAsia="Times New Roman" w:cs="Arial"/>
          <w:sz w:val="22"/>
          <w:szCs w:val="22"/>
          <w:lang w:eastAsia="de-DE"/>
        </w:rPr>
        <w:t xml:space="preserve"> der Kassenärztlichen Vereinigungen:</w:t>
      </w:r>
      <w:r>
        <w:rPr>
          <w:rFonts w:eastAsia="Times New Roman" w:cs="Arial"/>
          <w:sz w:val="22"/>
          <w:szCs w:val="22"/>
          <w:lang w:eastAsia="de-DE"/>
        </w:rPr>
      </w:r>
    </w:p>
    <w:p w14:paraId="32DC7D33" w14:textId="77777777">
      <w:pPr>
        <w:pStyle w:val="1010"/>
        <w:numPr>
          <w:ilvl w:val="0"/>
          <w:numId w:val="20"/>
        </w:numPr>
        <w:pBdr/>
        <w:spacing/>
        <w:ind/>
        <w:jc w:val="both"/>
        <w:rPr>
          <w:rFonts w:cs="Arial"/>
          <w:lang w:eastAsia="de-DE"/>
        </w:rPr>
      </w:pPr>
      <w:r>
        <w:rPr>
          <w:rFonts w:cs="Arial"/>
          <w:lang w:eastAsia="de-DE"/>
        </w:rPr>
        <w:t xml:space="preserve">Tel.: +49 116 117, </w:t>
      </w:r>
      <w:hyperlink r:id="rId28" w:tooltip="http://www.116117info.de/html/" w:history="1">
        <w:r>
          <w:rPr>
            <w:rStyle w:val="1018"/>
            <w:rFonts w:cs="Arial"/>
            <w:lang w:eastAsia="de-DE"/>
          </w:rPr>
          <w:t xml:space="preserve">www.116117info.de/html/</w:t>
        </w:r>
      </w:hyperlink>
      <w:r/>
      <w:r>
        <w:rPr>
          <w:rFonts w:cs="Arial"/>
          <w:lang w:eastAsia="de-DE"/>
        </w:rPr>
      </w:r>
    </w:p>
    <w:p w14:paraId="4FBBC9B2" w14:textId="77777777">
      <w:p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sz w:val="22"/>
          <w:szCs w:val="22"/>
          <w:lang w:eastAsia="de-DE"/>
        </w:rPr>
        <w:t xml:space="preserve">Bei ausgeprägten lebensmüden Gedanken finden Sie Hilfe bei </w:t>
      </w:r>
      <w:r>
        <w:rPr>
          <w:rFonts w:eastAsia="Times New Roman" w:cs="Arial"/>
          <w:b/>
          <w:bCs/>
          <w:sz w:val="22"/>
          <w:szCs w:val="22"/>
          <w:lang w:eastAsia="de-DE"/>
        </w:rPr>
        <w:t xml:space="preserve">psychiatrischen Ambulanzen, Ärzten und Kliniken für Psychiatrie und Psychotherapie</w:t>
      </w:r>
      <w:r>
        <w:rPr>
          <w:rFonts w:eastAsia="Times New Roman" w:cs="Arial"/>
          <w:sz w:val="22"/>
          <w:szCs w:val="22"/>
          <w:lang w:eastAsia="de-DE"/>
        </w:rPr>
        <w:t xml:space="preserve">. An diese können Sie sich direkt oder über Ihren Hausarzt wenden.</w:t>
      </w:r>
      <w:r>
        <w:rPr>
          <w:rFonts w:eastAsia="Times New Roman" w:cs="Arial"/>
          <w:sz w:val="22"/>
          <w:szCs w:val="22"/>
          <w:lang w:eastAsia="de-DE"/>
        </w:rPr>
      </w:r>
    </w:p>
    <w:p w14:paraId="72358608" w14:textId="77777777">
      <w:p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sz w:val="22"/>
          <w:szCs w:val="22"/>
          <w:lang w:eastAsia="de-DE"/>
        </w:rPr>
      </w:r>
      <w:r>
        <w:rPr>
          <w:rFonts w:eastAsia="Times New Roman" w:cs="Arial"/>
          <w:sz w:val="22"/>
          <w:szCs w:val="22"/>
          <w:lang w:eastAsia="de-DE"/>
        </w:rPr>
      </w:r>
    </w:p>
    <w:p w14:paraId="0A63CEFB" w14:textId="77777777">
      <w:p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sz w:val="22"/>
          <w:szCs w:val="22"/>
          <w:lang w:eastAsia="de-DE"/>
        </w:rPr>
        <w:t xml:space="preserve">In </w:t>
      </w:r>
      <w:r>
        <w:rPr>
          <w:rFonts w:eastAsia="Times New Roman" w:cs="Arial"/>
          <w:b/>
          <w:bCs/>
          <w:color w:val="ee0000"/>
          <w:sz w:val="22"/>
          <w:szCs w:val="22"/>
          <w:u w:val="single"/>
          <w:lang w:eastAsia="de-DE"/>
        </w:rPr>
        <w:t xml:space="preserve">Notfällen</w:t>
      </w:r>
      <w:r>
        <w:rPr>
          <w:rFonts w:eastAsia="Times New Roman" w:cs="Arial"/>
          <w:sz w:val="22"/>
          <w:szCs w:val="22"/>
          <w:lang w:eastAsia="de-DE"/>
        </w:rPr>
        <w:t xml:space="preserve">:</w:t>
      </w:r>
      <w:r>
        <w:rPr>
          <w:rFonts w:eastAsia="Times New Roman" w:cs="Arial"/>
          <w:sz w:val="22"/>
          <w:szCs w:val="22"/>
          <w:lang w:eastAsia="de-DE"/>
        </w:rPr>
        <w:tab/>
      </w:r>
      <w:r>
        <w:rPr>
          <w:rFonts w:eastAsia="Times New Roman" w:cs="Arial"/>
          <w:sz w:val="22"/>
          <w:szCs w:val="22"/>
          <w:lang w:eastAsia="de-DE"/>
        </w:rPr>
        <w:tab/>
        <w:t xml:space="preserve">112 (Nummer des Rettungsdienstes)</w:t>
      </w:r>
      <w:r>
        <w:rPr>
          <w:rFonts w:eastAsia="Times New Roman" w:cs="Arial"/>
          <w:sz w:val="22"/>
          <w:szCs w:val="22"/>
          <w:lang w:eastAsia="de-DE"/>
        </w:rPr>
      </w:r>
    </w:p>
    <w:p w14:paraId="73BB06A4" w14:textId="77777777">
      <w:pPr>
        <w:pBdr/>
        <w:spacing/>
        <w:ind/>
        <w:jc w:val="both"/>
        <w:rPr>
          <w:rFonts w:eastAsia="Times New Roman" w:cs="Arial"/>
          <w:sz w:val="22"/>
          <w:szCs w:val="22"/>
          <w:lang w:eastAsia="de-DE"/>
        </w:rPr>
      </w:pPr>
      <w:r>
        <w:rPr>
          <w:rFonts w:eastAsia="Times New Roman" w:cs="Arial"/>
          <w:sz w:val="22"/>
          <w:szCs w:val="22"/>
          <w:lang w:eastAsia="de-DE"/>
        </w:rPr>
      </w:r>
      <w:r>
        <w:rPr>
          <w:rFonts w:eastAsia="Times New Roman" w:cs="Arial"/>
          <w:sz w:val="22"/>
          <w:szCs w:val="22"/>
          <w:lang w:eastAsia="de-DE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h="16838" w:orient="portrait" w:w="11906"/>
      <w:pgMar w:top="2268" w:right="1418" w:bottom="1134" w:left="1418" w:header="0" w:footer="737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3D73D7B4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0E9FB55A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mbria Math">
    <w:panose1 w:val="02000603000000000000"/>
  </w:font>
  <w:font w:name="Calibri">
    <w:panose1 w:val="020F0502020204030204"/>
  </w:font>
  <w:font w:name="Corbel">
    <w:panose1 w:val="020B0502040204020203"/>
  </w:font>
  <w:font w:name="Noto Sans SC Regular">
    <w:panose1 w:val="020B0502040504020204"/>
  </w:font>
  <w:font w:name="Noto Sans Devanagari">
    <w:panose1 w:val="020B0502040504020204"/>
  </w:font>
  <w:font w:name="Carlito">
    <w:panose1 w:val="020F0502020204030204"/>
  </w:font>
  <w:font w:name="Times New Roman">
    <w:panose1 w:val="02020603050405020304"/>
  </w:font>
  <w:font w:name="Segoe UI">
    <w:panose1 w:val="020B0502040204020203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2AE1975" w14:textId="77777777">
    <w:pPr>
      <w:pStyle w:val="1004"/>
      <w:pBdr/>
      <w:spacing/>
      <w:ind/>
      <w:rPr>
        <w:rFonts w:eastAsia="Times New Roman" w:cs="Arial"/>
        <w:sz w:val="18"/>
        <w:szCs w:val="18"/>
        <w:lang w:eastAsia="de-DE"/>
      </w:rPr>
    </w:pPr>
    <w:r>
      <w:rPr>
        <w:rFonts w:eastAsia="Times New Roman" w:cs="Arial"/>
        <w:sz w:val="18"/>
        <w:szCs w:val="18"/>
        <w:lang w:eastAsia="de-DE"/>
      </w:rPr>
    </w:r>
    <w:r>
      <w:rPr>
        <w:rFonts w:eastAsia="Times New Roman" w:cs="Arial"/>
        <w:sz w:val="18"/>
        <w:szCs w:val="18"/>
        <w:lang w:eastAsia="de-DE"/>
      </w:rPr>
    </w:r>
  </w:p>
  <w:p w14:paraId="6751027F" w14:textId="7BAD6B03">
    <w:pPr>
      <w:pStyle w:val="1004"/>
      <w:pBdr/>
      <w:spacing/>
      <w:ind/>
      <w:rPr>
        <w:rStyle w:val="989"/>
        <w:sz w:val="18"/>
        <w:szCs w:val="18"/>
      </w:rPr>
    </w:pPr>
    <w:r>
      <w:rPr>
        <w:rFonts w:eastAsia="Times New Roman" w:cs="Arial"/>
        <w:sz w:val="18"/>
        <w:szCs w:val="18"/>
        <w:lang w:eastAsia="de-DE"/>
      </w:rPr>
      <w:t xml:space="preserve">Entwicklung und psychometrische Überprüfung eines psychologischen Fragebogens zur Erfassung von </w:t>
    </w:r>
    <w:r>
      <w:rPr>
        <w:rFonts w:eastAsia="Times New Roman" w:cs="Arial"/>
        <w:sz w:val="18"/>
        <w:szCs w:val="18"/>
        <w:lang w:eastAsia="de-DE"/>
      </w:rPr>
      <w:t xml:space="preserve">S</w:t>
    </w:r>
    <w:r>
      <w:rPr>
        <w:rFonts w:eastAsia="Times New Roman" w:cs="Arial"/>
        <w:sz w:val="18"/>
        <w:szCs w:val="18"/>
        <w:lang w:eastAsia="de-DE"/>
      </w:rPr>
      <w:t xml:space="preserve">elbstfürsorg</w:t>
    </w:r>
    <w:r>
      <w:rPr>
        <w:rFonts w:eastAsia="Times New Roman" w:cs="Arial"/>
        <w:sz w:val="18"/>
        <w:szCs w:val="18"/>
        <w:lang w:eastAsia="de-DE"/>
      </w:rPr>
      <w:t xml:space="preserve">e</w:t>
    </w:r>
    <w:r>
      <w:rPr>
        <w:rFonts w:eastAsia="Times New Roman" w:cs="Arial"/>
        <w:sz w:val="18"/>
        <w:szCs w:val="18"/>
        <w:lang w:eastAsia="de-DE"/>
      </w:rPr>
      <w:t xml:space="preserve"> bei Partner</w:t>
    </w:r>
    <w:r>
      <w:rPr>
        <w:rFonts w:eastAsia="Times New Roman" w:cs="Arial"/>
        <w:sz w:val="18"/>
        <w:szCs w:val="18"/>
        <w:lang w:eastAsia="de-DE"/>
      </w:rPr>
      <w:t xml:space="preserve">n</w:t>
    </w:r>
    <w:r>
      <w:rPr>
        <w:rFonts w:eastAsia="Times New Roman" w:cs="Arial"/>
        <w:sz w:val="18"/>
        <w:szCs w:val="18"/>
        <w:lang w:eastAsia="de-DE"/>
      </w:rPr>
      <w:t xml:space="preserve"> von an Krebs erkrankten Menschen</w:t>
    </w:r>
    <w:r>
      <w:rPr>
        <w:rStyle w:val="989"/>
        <w:sz w:val="18"/>
        <w:szCs w:val="18"/>
      </w:rPr>
    </w:r>
  </w:p>
  <w:p w14:paraId="70A03CF2" w14:textId="31006522">
    <w:pPr>
      <w:pStyle w:val="1004"/>
      <w:pBdr/>
      <w:spacing/>
      <w:ind/>
      <w:rPr>
        <w:sz w:val="18"/>
        <w:szCs w:val="18"/>
      </w:rPr>
    </w:pPr>
    <w:r>
      <w:rPr>
        <w:rStyle w:val="989"/>
        <w:sz w:val="18"/>
        <w:szCs w:val="18"/>
      </w:rPr>
      <w:t xml:space="preserve">Probandeninformation und Einwilligungserklärung, Psychologie, Versions-Nr. </w:t>
    </w:r>
    <w:r>
      <w:rPr>
        <w:rStyle w:val="989"/>
        <w:sz w:val="18"/>
        <w:szCs w:val="18"/>
      </w:rPr>
      <w:t xml:space="preserve">3</w:t>
    </w:r>
    <w:r>
      <w:rPr>
        <w:sz w:val="18"/>
        <w:szCs w:val="18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B3C7C17" w14:textId="77777777">
    <w:pPr>
      <w:pStyle w:val="1004"/>
      <w:pBdr/>
      <w:spacing/>
      <w:ind/>
      <w:rPr>
        <w:rFonts w:eastAsia="Times New Roman" w:cs="Arial"/>
        <w:sz w:val="18"/>
        <w:szCs w:val="18"/>
        <w:lang w:eastAsia="de-DE"/>
      </w:rPr>
    </w:pPr>
    <w:r>
      <w:rPr>
        <w:rFonts w:eastAsia="Times New Roman" w:cs="Arial"/>
        <w:sz w:val="18"/>
        <w:szCs w:val="18"/>
        <w:lang w:eastAsia="de-DE"/>
      </w:rPr>
      <w:t xml:space="preserve">*Mit den hier verwendeten Personenbezeichnungen sind alle Geschlechter gemeint</w:t>
    </w:r>
    <w:r>
      <w:rPr>
        <w:rFonts w:eastAsia="Times New Roman" w:cs="Arial"/>
        <w:b/>
        <w:bCs/>
        <w:sz w:val="18"/>
        <w:szCs w:val="18"/>
        <w:lang w:eastAsia="de-DE"/>
      </w:rPr>
      <w:t xml:space="preserve">.</w:t>
    </w:r>
    <w:r>
      <w:rPr>
        <w:rFonts w:eastAsia="Times New Roman" w:cs="Arial"/>
        <w:sz w:val="18"/>
        <w:szCs w:val="18"/>
        <w:lang w:eastAsia="de-DE"/>
      </w:rPr>
    </w:r>
  </w:p>
  <w:p w14:paraId="2ED82C51" w14:textId="77777777">
    <w:pPr>
      <w:pStyle w:val="1004"/>
      <w:pBdr/>
      <w:spacing/>
      <w:ind/>
      <w:rPr>
        <w:rFonts w:eastAsia="Times New Roman" w:cs="Arial"/>
        <w:sz w:val="18"/>
        <w:szCs w:val="18"/>
        <w:lang w:eastAsia="de-DE"/>
      </w:rPr>
    </w:pPr>
    <w:r>
      <w:rPr>
        <w:rFonts w:eastAsia="Times New Roman" w:cs="Arial"/>
        <w:sz w:val="18"/>
        <w:szCs w:val="18"/>
        <w:lang w:eastAsia="de-DE"/>
      </w:rPr>
    </w:r>
    <w:r>
      <w:rPr>
        <w:rFonts w:eastAsia="Times New Roman" w:cs="Arial"/>
        <w:sz w:val="18"/>
        <w:szCs w:val="18"/>
        <w:lang w:eastAsia="de-DE"/>
      </w:rPr>
    </w:r>
  </w:p>
  <w:p w14:paraId="4537DCC7" w14:textId="3ECE1BF2">
    <w:pPr>
      <w:pStyle w:val="1004"/>
      <w:pBdr/>
      <w:tabs>
        <w:tab w:val="left" w:leader="none" w:pos="4962"/>
      </w:tabs>
      <w:spacing/>
      <w:ind/>
      <w:rPr>
        <w:rStyle w:val="989"/>
        <w:sz w:val="18"/>
        <w:szCs w:val="18"/>
      </w:rPr>
    </w:pPr>
    <w:r>
      <w:rPr>
        <w:rFonts w:eastAsia="Times New Roman" w:cs="Arial"/>
        <w:sz w:val="18"/>
        <w:szCs w:val="18"/>
        <w:lang w:eastAsia="de-DE"/>
      </w:rPr>
      <w:t xml:space="preserve">Entwicklung und psychometrische Überprüfung eines Fragebogens zur Erfassung von </w:t>
    </w:r>
    <w:r>
      <w:rPr>
        <w:rFonts w:eastAsia="Times New Roman" w:cs="Arial"/>
        <w:sz w:val="18"/>
        <w:szCs w:val="18"/>
        <w:lang w:eastAsia="de-DE"/>
      </w:rPr>
      <w:t xml:space="preserve">S</w:t>
    </w:r>
    <w:r>
      <w:rPr>
        <w:rFonts w:eastAsia="Times New Roman" w:cs="Arial"/>
        <w:sz w:val="18"/>
        <w:szCs w:val="18"/>
        <w:lang w:eastAsia="de-DE"/>
      </w:rPr>
      <w:t xml:space="preserve">elbstfürsorg</w:t>
    </w:r>
    <w:r>
      <w:rPr>
        <w:rFonts w:eastAsia="Times New Roman" w:cs="Arial"/>
        <w:sz w:val="18"/>
        <w:szCs w:val="18"/>
        <w:lang w:eastAsia="de-DE"/>
      </w:rPr>
      <w:t xml:space="preserve">e</w:t>
    </w:r>
    <w:r>
      <w:rPr>
        <w:rFonts w:eastAsia="Times New Roman" w:cs="Arial"/>
        <w:sz w:val="18"/>
        <w:szCs w:val="18"/>
        <w:lang w:eastAsia="de-DE"/>
      </w:rPr>
      <w:t xml:space="preserve"> bei Partnern von an Krebs erkrankten Menschen</w:t>
    </w:r>
    <w:r>
      <w:rPr>
        <w:rStyle w:val="989"/>
        <w:sz w:val="18"/>
        <w:szCs w:val="18"/>
      </w:rPr>
    </w:r>
  </w:p>
  <w:p w14:paraId="400E3DA9" w14:textId="52062A0E">
    <w:pPr>
      <w:pStyle w:val="1004"/>
      <w:pBdr/>
      <w:spacing/>
      <w:ind/>
      <w:rPr>
        <w:rStyle w:val="989"/>
        <w:sz w:val="18"/>
        <w:szCs w:val="18"/>
      </w:rPr>
    </w:pPr>
    <w:r>
      <w:rPr>
        <w:rStyle w:val="989"/>
        <w:sz w:val="18"/>
        <w:szCs w:val="18"/>
      </w:rPr>
      <w:t xml:space="preserve">Probandeninformation und Einwilligungserklärung, </w:t>
    </w:r>
    <w:r>
      <w:rPr>
        <w:rStyle w:val="989"/>
        <w:sz w:val="18"/>
        <w:szCs w:val="18"/>
      </w:rPr>
      <w:t xml:space="preserve">Psychologie, Versions-Nr. </w:t>
    </w:r>
    <w:r>
      <w:rPr>
        <w:rStyle w:val="989"/>
        <w:sz w:val="18"/>
        <w:szCs w:val="18"/>
      </w:rPr>
      <w:t xml:space="preserve">3</w:t>
    </w:r>
    <w:r>
      <w:rPr>
        <w:rStyle w:val="989"/>
        <w:sz w:val="18"/>
        <w:szCs w:val="18"/>
      </w:rPr>
    </w:r>
  </w:p>
  <w:p w14:paraId="4A14D9EB" w14:textId="528AF6B1">
    <w:pPr>
      <w:pStyle w:val="1004"/>
      <w:pBdr/>
      <w:spacing/>
      <w:ind/>
      <w:rPr>
        <w:rStyle w:val="989"/>
        <w:sz w:val="18"/>
        <w:szCs w:val="18"/>
      </w:rPr>
    </w:pPr>
    <w:r>
      <w:rPr>
        <w:lang w:eastAsia="de-DE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1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38796" cy="897475"/>
              <wp:effectExtent l="0" t="0" r="5080" b="0"/>
              <wp:wrapNone/>
              <wp:docPr id="8" name="Grafik 3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Fusszeile_300dpi_sw.pn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7538796" cy="8974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7" o:spid="_x0000_s7" type="#_x0000_t75" style="position:absolute;z-index:-251662336;o:allowoverlap:true;o:allowincell:true;mso-position-horizontal-relative:page;mso-position-horizontal:left;mso-position-vertical-relative:page;mso-position-vertical:bottom;width:593.61pt;height:70.67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Style w:val="989"/>
        <w:sz w:val="18"/>
        <w:szCs w:val="18"/>
      </w:rPr>
    </w:r>
  </w:p>
  <w:p w14:paraId="5DBE9097" w14:textId="77777777">
    <w:pPr>
      <w:pStyle w:val="1004"/>
      <w:pBdr/>
      <w:spacing/>
      <w:ind/>
      <w:rPr>
        <w:rStyle w:val="989"/>
        <w:sz w:val="18"/>
        <w:szCs w:val="18"/>
      </w:rPr>
    </w:pPr>
    <w:r>
      <w:rPr>
        <w:sz w:val="18"/>
        <w:szCs w:val="18"/>
      </w:rPr>
    </w:r>
    <w:r>
      <w:rPr>
        <w:rStyle w:val="989"/>
        <w:sz w:val="18"/>
        <w:szCs w:val="18"/>
      </w:rPr>
    </w:r>
  </w:p>
  <w:p w14:paraId="124D6EB2" w14:textId="1D2B0110">
    <w:pPr>
      <w:pStyle w:val="1004"/>
      <w:pBdr/>
      <w:spacing/>
      <w:ind/>
      <w:rPr>
        <w:rStyle w:val="989"/>
        <w:sz w:val="18"/>
        <w:szCs w:val="18"/>
      </w:rPr>
    </w:pPr>
    <w:r>
      <w:rPr>
        <w:sz w:val="18"/>
        <w:szCs w:val="18"/>
      </w:rPr>
    </w:r>
    <w:r>
      <w:rPr>
        <w:rStyle w:val="989"/>
        <w:sz w:val="18"/>
        <w:szCs w:val="18"/>
      </w:rPr>
    </w:r>
  </w:p>
  <w:p w14:paraId="3DEAD206" w14:textId="77777777">
    <w:pPr>
      <w:pStyle w:val="1004"/>
      <w:pBdr/>
      <w:spacing/>
      <w:ind/>
      <w:rPr>
        <w:rStyle w:val="989"/>
        <w:sz w:val="18"/>
        <w:szCs w:val="18"/>
      </w:rPr>
    </w:pPr>
    <w:r>
      <w:rPr>
        <w:sz w:val="18"/>
        <w:szCs w:val="18"/>
      </w:rPr>
    </w:r>
    <w:r>
      <w:rPr>
        <w:rStyle w:val="989"/>
        <w:sz w:val="18"/>
        <w:szCs w:val="18"/>
      </w:rPr>
    </w:r>
  </w:p>
  <w:p w14:paraId="44FB52B1" w14:textId="1F9EB2A1">
    <w:pPr>
      <w:pStyle w:val="1004"/>
      <w:pBdr/>
      <w:spacing/>
      <w:ind/>
      <w:rPr>
        <w:sz w:val="18"/>
        <w:szCs w:val="18"/>
      </w:rPr>
    </w:pPr>
    <w:r>
      <w:rPr>
        <w:sz w:val="18"/>
        <w:szCs w:val="18"/>
      </w:rPr>
    </w:r>
    <w:r>
      <w:rPr>
        <w:sz w:val="18"/>
        <w:szCs w:val="18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705EA15B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1A31695A" w14:textId="77777777"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8F742B3" w14:textId="77777777">
    <w:pPr>
      <w:pStyle w:val="1003"/>
      <w:pBdr/>
      <w:tabs>
        <w:tab w:val="left" w:leader="none" w:pos="3828"/>
      </w:tabs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7" behindDoc="1" locked="0" layoutInCell="1" allowOverlap="1">
              <wp:simplePos x="0" y="0"/>
              <wp:positionH relativeFrom="page">
                <wp:posOffset>6453505</wp:posOffset>
              </wp:positionH>
              <wp:positionV relativeFrom="page">
                <wp:posOffset>467995</wp:posOffset>
              </wp:positionV>
              <wp:extent cx="846455" cy="238125"/>
              <wp:effectExtent l="0" t="0" r="0" b="0"/>
              <wp:wrapNone/>
              <wp:docPr id="1" name="Recht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846000" cy="237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1F0EA3B2" w14:textId="41B610F0">
                          <w:pPr>
                            <w:pStyle w:val="1006"/>
                            <w:pBdr/>
                            <w:tabs>
                              <w:tab w:val="left" w:leader="none" w:pos="680"/>
                            </w:tabs>
                            <w:spacing w:line="276" w:lineRule="auto"/>
                            <w:ind w:left="0"/>
                            <w:rPr>
                              <w:rFonts w:ascii="Corbel" w:hAnsi="Corbel"/>
                              <w:szCs w:val="16"/>
                            </w:rPr>
                          </w:pPr>
                          <w:r>
                            <w:rPr>
                              <w:rFonts w:ascii="Corbel" w:hAnsi="Corbel"/>
                              <w:szCs w:val="16"/>
                            </w:rPr>
                            <w:t xml:space="preserve">Seite </w:t>
                          </w:r>
                          <w:r>
                            <w:rPr>
                              <w:rFonts w:ascii="Corbel" w:hAnsi="Corbel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Corbel" w:hAnsi="Corbel"/>
                              <w:szCs w:val="16"/>
                            </w:rPr>
                            <w:instrText xml:space="preserve">PAGE</w:instrText>
                          </w:r>
                          <w:r>
                            <w:rPr>
                              <w:rFonts w:ascii="Corbel" w:hAnsi="Corbel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Corbel" w:hAnsi="Corbel"/>
                              <w:szCs w:val="16"/>
                            </w:rPr>
                            <w:t xml:space="preserve">7</w:t>
                          </w:r>
                          <w:r>
                            <w:rPr>
                              <w:rFonts w:ascii="Corbel" w:hAnsi="Corbel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Corbel" w:hAnsi="Corbel"/>
                              <w:szCs w:val="16"/>
                            </w:rPr>
                            <w:t xml:space="preserve"> von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orbel" w:hAnsi="Corbel"/>
                              <w:szCs w:val="16"/>
                            </w:rPr>
                            <w:instrText xml:space="preserve">SECTIONPAGES  \* MERGEFORMAT</w:instrText>
                          </w:r>
                          <w:r>
                            <w:rPr>
                              <w:rFonts w:ascii="Corbel" w:hAnsi="Corbel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Corbel" w:hAnsi="Corbel"/>
                              <w:szCs w:val="16"/>
                            </w:rPr>
                            <w:t xml:space="preserve">3</w:t>
                          </w:r>
                          <w:r>
                            <w:rPr>
                              <w:rFonts w:ascii="Corbel" w:hAnsi="Corbel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Corbel" w:hAnsi="Corbel"/>
                              <w:szCs w:val="16"/>
                            </w:rPr>
                          </w:r>
                        </w:p>
                        <w:p w14:paraId="0FAAB138" w14:textId="77777777">
                          <w:pPr>
                            <w:pStyle w:val="1011"/>
                            <w:pBdr/>
                            <w:spacing/>
                            <w:ind/>
                            <w:rPr>
                              <w:rFonts w:ascii="Corbel" w:hAnsi="Corbel"/>
                            </w:rPr>
                          </w:pPr>
                          <w:r>
                            <w:rPr>
                              <w:rFonts w:ascii="Corbel" w:hAnsi="Corbel"/>
                            </w:rPr>
                          </w:r>
                          <w:r>
                            <w:rPr>
                              <w:rFonts w:ascii="Corbel" w:hAnsi="Corbel"/>
                            </w:rPr>
                          </w:r>
                        </w:p>
                      </w:txbxContent>
                    </wps:txbx>
                    <wps:bodyPr l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7;o:allowoverlap:true;o:allowincell:true;mso-position-horizontal-relative:page;margin-left:508.15pt;mso-position-horizontal:absolute;mso-position-vertical-relative:page;margin-top:36.85pt;mso-position-vertical:absolute;width:66.65pt;height:18.75pt;mso-wrap-distance-left:0.00pt;mso-wrap-distance-top:0.00pt;mso-wrap-distance-right:0.00pt;mso-wrap-distance-bottom:0.00pt;visibility:visible;" filled="f" stroked="f">
              <v:textbox inset="0,0,0,0">
                <w:txbxContent>
                  <w:p w14:paraId="1F0EA3B2" w14:textId="41B610F0">
                    <w:pPr>
                      <w:pStyle w:val="1006"/>
                      <w:pBdr/>
                      <w:tabs>
                        <w:tab w:val="left" w:leader="none" w:pos="680"/>
                      </w:tabs>
                      <w:spacing w:line="276" w:lineRule="auto"/>
                      <w:ind w:left="0"/>
                      <w:rPr>
                        <w:rFonts w:ascii="Corbel" w:hAnsi="Corbel"/>
                        <w:szCs w:val="16"/>
                      </w:rPr>
                    </w:pPr>
                    <w:r>
                      <w:rPr>
                        <w:rFonts w:ascii="Corbel" w:hAnsi="Corbel"/>
                        <w:szCs w:val="16"/>
                      </w:rPr>
                      <w:t xml:space="preserve">Seite </w:t>
                    </w:r>
                    <w:r>
                      <w:rPr>
                        <w:rFonts w:ascii="Corbel" w:hAnsi="Corbel"/>
                        <w:szCs w:val="16"/>
                      </w:rPr>
                      <w:fldChar w:fldCharType="begin"/>
                    </w:r>
                    <w:r>
                      <w:rPr>
                        <w:rFonts w:ascii="Corbel" w:hAnsi="Corbel"/>
                        <w:szCs w:val="16"/>
                      </w:rPr>
                      <w:instrText xml:space="preserve">PAGE</w:instrText>
                    </w:r>
                    <w:r>
                      <w:rPr>
                        <w:rFonts w:ascii="Corbel" w:hAnsi="Corbel"/>
                        <w:szCs w:val="16"/>
                      </w:rPr>
                      <w:fldChar w:fldCharType="separate"/>
                    </w:r>
                    <w:r>
                      <w:rPr>
                        <w:rFonts w:ascii="Corbel" w:hAnsi="Corbel"/>
                        <w:szCs w:val="16"/>
                      </w:rPr>
                      <w:t xml:space="preserve">7</w:t>
                    </w:r>
                    <w:r>
                      <w:rPr>
                        <w:rFonts w:ascii="Corbel" w:hAnsi="Corbel"/>
                        <w:szCs w:val="16"/>
                      </w:rPr>
                      <w:fldChar w:fldCharType="end"/>
                    </w:r>
                    <w:r>
                      <w:rPr>
                        <w:rFonts w:ascii="Corbel" w:hAnsi="Corbel"/>
                        <w:szCs w:val="16"/>
                      </w:rPr>
                      <w:t xml:space="preserve"> von </w:t>
                    </w:r>
                    <w:r>
                      <w:fldChar w:fldCharType="begin"/>
                    </w:r>
                    <w:r>
                      <w:rPr>
                        <w:rFonts w:ascii="Corbel" w:hAnsi="Corbel"/>
                        <w:szCs w:val="16"/>
                      </w:rPr>
                      <w:instrText xml:space="preserve">SECTIONPAGES  \* MERGEFORMAT</w:instrText>
                    </w:r>
                    <w:r>
                      <w:rPr>
                        <w:rFonts w:ascii="Corbel" w:hAnsi="Corbel"/>
                        <w:szCs w:val="16"/>
                      </w:rPr>
                      <w:fldChar w:fldCharType="separate"/>
                    </w:r>
                    <w:r>
                      <w:rPr>
                        <w:rFonts w:ascii="Corbel" w:hAnsi="Corbel"/>
                        <w:szCs w:val="16"/>
                      </w:rPr>
                      <w:t xml:space="preserve">3</w:t>
                    </w:r>
                    <w:r>
                      <w:rPr>
                        <w:rFonts w:ascii="Corbel" w:hAnsi="Corbel"/>
                        <w:szCs w:val="16"/>
                      </w:rPr>
                      <w:fldChar w:fldCharType="end"/>
                    </w:r>
                    <w:r>
                      <w:rPr>
                        <w:rFonts w:ascii="Corbel" w:hAnsi="Corbel"/>
                        <w:szCs w:val="16"/>
                      </w:rPr>
                    </w:r>
                  </w:p>
                  <w:p w14:paraId="0FAAB138" w14:textId="77777777">
                    <w:pPr>
                      <w:pStyle w:val="1011"/>
                      <w:pBdr/>
                      <w:spacing/>
                      <w:ind/>
                      <w:rPr>
                        <w:rFonts w:ascii="Corbel" w:hAnsi="Corbel"/>
                      </w:rPr>
                    </w:pPr>
                    <w:r>
                      <w:rPr>
                        <w:rFonts w:ascii="Corbel" w:hAnsi="Corbel"/>
                      </w:rPr>
                    </w:r>
                    <w:r>
                      <w:rPr>
                        <w:rFonts w:ascii="Corbel" w:hAnsi="Corbel"/>
                      </w:rPr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13" behindDoc="1" locked="0" layoutInCell="1" allowOverlap="1">
              <wp:simplePos x="0" y="0"/>
              <wp:positionH relativeFrom="page">
                <wp:posOffset>2419350</wp:posOffset>
              </wp:positionH>
              <wp:positionV relativeFrom="page">
                <wp:posOffset>466725</wp:posOffset>
              </wp:positionV>
              <wp:extent cx="3627120" cy="579755"/>
              <wp:effectExtent l="0" t="0" r="0" b="0"/>
              <wp:wrapNone/>
              <wp:docPr id="2" name="Rechtec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3626640" cy="579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73EEBE16" w14:textId="77777777">
                          <w:pPr>
                            <w:pStyle w:val="1005"/>
                            <w:pBdr/>
                            <w:spacing w:line="240" w:lineRule="auto"/>
                            <w:ind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Klinik für Psychosomatische Medizin und Psychotherapie</w:t>
                          </w:r>
                          <w:r>
                            <w:rPr>
                              <w:sz w:val="18"/>
                              <w:szCs w:val="18"/>
                            </w:rPr>
                          </w:r>
                        </w:p>
                        <w:p w14:paraId="28FF55DE" w14:textId="77777777">
                          <w:pPr>
                            <w:pStyle w:val="1005"/>
                            <w:pBdr/>
                            <w:spacing w:line="240" w:lineRule="auto"/>
                            <w:ind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z w:val="18"/>
                              <w:szCs w:val="18"/>
                            </w:rPr>
                            <w:t xml:space="preserve">Konsiliar</w:t>
                          </w:r>
                          <w:r>
                            <w:rPr>
                              <w:color w:val="000000"/>
                              <w:sz w:val="18"/>
                              <w:szCs w:val="18"/>
                            </w:rPr>
                            <w:t xml:space="preserve">- und </w:t>
                          </w:r>
                          <w:r>
                            <w:rPr>
                              <w:color w:val="000000"/>
                              <w:sz w:val="18"/>
                              <w:szCs w:val="18"/>
                            </w:rPr>
                            <w:t xml:space="preserve">Liaisonpsychosomatik</w:t>
                          </w:r>
                          <w:r>
                            <w:rPr>
                              <w:color w:val="000000"/>
                              <w:sz w:val="18"/>
                              <w:szCs w:val="18"/>
                            </w:rPr>
                            <w:t xml:space="preserve">, Psychoonkologische Ambulanz,</w:t>
                          </w:r>
                          <w:r>
                            <w:rPr>
                              <w:sz w:val="18"/>
                              <w:szCs w:val="18"/>
                            </w:rPr>
                          </w:r>
                        </w:p>
                        <w:p w14:paraId="668DF37F" w14:textId="77777777">
                          <w:pPr>
                            <w:pStyle w:val="1005"/>
                            <w:pBdr/>
                            <w:spacing w:line="240" w:lineRule="auto"/>
                            <w:ind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z w:val="18"/>
                              <w:szCs w:val="18"/>
                            </w:rPr>
                            <w:t xml:space="preserve">Psychosoziale Krebsberatungsstelle Ulm</w:t>
                          </w:r>
                          <w:r>
                            <w:rPr>
                              <w:sz w:val="18"/>
                              <w:szCs w:val="18"/>
                            </w:rPr>
                          </w:r>
                        </w:p>
                        <w:p w14:paraId="6EC344C6" w14:textId="77777777">
                          <w:pPr>
                            <w:pStyle w:val="1005"/>
                            <w:pBdr/>
                            <w:spacing w:line="240" w:lineRule="auto"/>
                            <w:ind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</w:r>
                          <w:r>
                            <w:rPr>
                              <w:sz w:val="18"/>
                              <w:szCs w:val="18"/>
                            </w:rPr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1" type="#_x0000_t1" style="position:absolute;z-index:-13;o:allowoverlap:true;o:allowincell:true;mso-position-horizontal-relative:page;margin-left:190.50pt;mso-position-horizontal:absolute;mso-position-vertical-relative:page;margin-top:36.75pt;mso-position-vertical:absolute;width:285.60pt;height:45.65pt;mso-wrap-distance-left:0.00pt;mso-wrap-distance-top:0.00pt;mso-wrap-distance-right:0.00pt;mso-wrap-distance-bottom:0.00pt;visibility:visible;" filled="f" stroked="f">
              <v:textbox inset="0,0,0,0">
                <w:txbxContent>
                  <w:p w14:paraId="73EEBE16" w14:textId="77777777">
                    <w:pPr>
                      <w:pStyle w:val="1005"/>
                      <w:pBdr/>
                      <w:spacing w:line="240" w:lineRule="auto"/>
                      <w:ind/>
                      <w:rPr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Klinik für Psychosomatische Medizin und Psychotherapie</w:t>
                    </w:r>
                    <w:r>
                      <w:rPr>
                        <w:sz w:val="18"/>
                        <w:szCs w:val="18"/>
                      </w:rPr>
                    </w:r>
                  </w:p>
                  <w:p w14:paraId="28FF55DE" w14:textId="77777777">
                    <w:pPr>
                      <w:pStyle w:val="1005"/>
                      <w:pBdr/>
                      <w:spacing w:line="240" w:lineRule="auto"/>
                      <w:ind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 xml:space="preserve">Konsiliar</w:t>
                    </w:r>
                    <w:r>
                      <w:rPr>
                        <w:color w:val="000000"/>
                        <w:sz w:val="18"/>
                        <w:szCs w:val="18"/>
                      </w:rPr>
                      <w:t xml:space="preserve">- und </w:t>
                    </w:r>
                    <w:r>
                      <w:rPr>
                        <w:color w:val="000000"/>
                        <w:sz w:val="18"/>
                        <w:szCs w:val="18"/>
                      </w:rPr>
                      <w:t xml:space="preserve">Liaisonpsychosomatik</w:t>
                    </w:r>
                    <w:r>
                      <w:rPr>
                        <w:color w:val="000000"/>
                        <w:sz w:val="18"/>
                        <w:szCs w:val="18"/>
                      </w:rPr>
                      <w:t xml:space="preserve">, Psychoonkologische Ambulanz,</w:t>
                    </w:r>
                    <w:r>
                      <w:rPr>
                        <w:sz w:val="18"/>
                        <w:szCs w:val="18"/>
                      </w:rPr>
                    </w:r>
                  </w:p>
                  <w:p w14:paraId="668DF37F" w14:textId="77777777">
                    <w:pPr>
                      <w:pStyle w:val="1005"/>
                      <w:pBdr/>
                      <w:spacing w:line="240" w:lineRule="auto"/>
                      <w:ind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 xml:space="preserve">Psychosoziale Krebsberatungsstelle Ulm</w:t>
                    </w:r>
                    <w:r>
                      <w:rPr>
                        <w:sz w:val="18"/>
                        <w:szCs w:val="18"/>
                      </w:rPr>
                    </w:r>
                  </w:p>
                  <w:p w14:paraId="6EC344C6" w14:textId="77777777">
                    <w:pPr>
                      <w:pStyle w:val="1005"/>
                      <w:pBdr/>
                      <w:spacing w:line="240" w:lineRule="auto"/>
                      <w:ind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</w:r>
                    <w:r>
                      <w:rPr>
                        <w:sz w:val="18"/>
                        <w:szCs w:val="18"/>
                      </w:rPr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0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466725</wp:posOffset>
              </wp:positionV>
              <wp:extent cx="1332230" cy="453390"/>
              <wp:effectExtent l="0" t="0" r="0" b="0"/>
              <wp:wrapNone/>
              <wp:docPr id="3" name="Grafik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Grafik 6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332229" cy="453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-20;o:allowoverlap:true;o:allowincell:true;mso-position-horizontal-relative:page;margin-left:70.90pt;mso-position-horizontal:absolute;mso-position-vertical-relative:page;margin-top:36.75pt;mso-position-vertical:absolute;width:104.90pt;height:35.7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963C9A5" w14:textId="44D392AF">
    <w:pPr>
      <w:pStyle w:val="1003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513080</wp:posOffset>
              </wp:positionV>
              <wp:extent cx="1276350" cy="361950"/>
              <wp:effectExtent l="0" t="0" r="0" b="0"/>
              <wp:wrapThrough wrapText="bothSides">
                <wp:wrapPolygon edited="1">
                  <wp:start x="966" y="0"/>
                  <wp:lineTo x="0" y="4547"/>
                  <wp:lineTo x="0" y="19326"/>
                  <wp:lineTo x="966" y="20463"/>
                  <wp:lineTo x="4836" y="20463"/>
                  <wp:lineTo x="21278" y="20463"/>
                  <wp:lineTo x="21278" y="0"/>
                  <wp:lineTo x="4836" y="0"/>
                  <wp:lineTo x="966" y="0"/>
                </wp:wrapPolygon>
              </wp:wrapThrough>
              <wp:docPr id="4" name="Grafik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Logo_uulm_Vorlage_100mm_schwarz.pn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276350" cy="3619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position:absolute;z-index:251660288;o:allowoverlap:true;o:allowincell:true;mso-position-horizontal-relative:margin;mso-position-horizontal:center;mso-position-vertical-relative:text;margin-top:40.40pt;mso-position-vertical:absolute;width:100.50pt;height:28.50pt;mso-wrap-distance-left:9.00pt;mso-wrap-distance-top:0.00pt;mso-wrap-distance-right:9.00pt;mso-wrap-distance-bottom:0.00pt;z-index:1;" wrapcoords="4472 0 0 21051 0 89472 4472 94736 22389 94736 98509 94736 98509 0 22389 0 4472 0" stroked="false">
              <w10:wrap type="through"/>
              <v:imagedata r:id="rId1" o:title=""/>
              <o:lock v:ext="edit" rotation="t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2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495300</wp:posOffset>
              </wp:positionV>
              <wp:extent cx="1266825" cy="430530"/>
              <wp:effectExtent l="0" t="0" r="9525" b="7620"/>
              <wp:wrapSquare wrapText="bothSides"/>
              <wp:docPr id="5" name="Bild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" name="Bild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1266825" cy="43053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position:absolute;z-index:-22;o:allowoverlap:true;o:allowincell:true;mso-position-horizontal-relative:margin;mso-position-horizontal:right;mso-position-vertical-relative:text;margin-top:39.00pt;mso-position-vertical:absolute;width:99.75pt;height:33.90pt;mso-wrap-distance-left:9.00pt;mso-wrap-distance-top:0.00pt;mso-wrap-distance-right:9.00pt;mso-wrap-distance-bottom:0.00pt;z-index:1;" stroked="false">
              <w10:wrap type="square"/>
              <v:imagedata r:id="rId2" o:title=""/>
              <o:lock v:ext="edit" rotation="t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column">
                <wp:posOffset>4445</wp:posOffset>
              </wp:positionH>
              <wp:positionV relativeFrom="paragraph">
                <wp:posOffset>485775</wp:posOffset>
              </wp:positionV>
              <wp:extent cx="1106170" cy="389890"/>
              <wp:effectExtent l="0" t="0" r="0" b="0"/>
              <wp:wrapThrough wrapText="bothSides">
                <wp:wrapPolygon edited="1">
                  <wp:start x="0" y="0"/>
                  <wp:lineTo x="0" y="20052"/>
                  <wp:lineTo x="21203" y="20052"/>
                  <wp:lineTo x="21203" y="0"/>
                  <wp:lineTo x="0" y="0"/>
                </wp:wrapPolygon>
              </wp:wrapThrough>
              <wp:docPr id="6" name="Grafik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1200px-Universitätsklinikum_Ulm_logo.svg.pn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3"/>
                      <a:stretch/>
                    </pic:blipFill>
                    <pic:spPr bwMode="auto">
                      <a:xfrm>
                        <a:off x="0" y="0"/>
                        <a:ext cx="1106170" cy="38989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5" o:spid="_x0000_s5" type="#_x0000_t75" style="position:absolute;z-index:251659264;o:allowoverlap:true;o:allowincell:true;mso-position-horizontal-relative:text;margin-left:0.35pt;mso-position-horizontal:absolute;mso-position-vertical-relative:text;margin-top:38.25pt;mso-position-vertical:absolute;width:87.10pt;height:30.70pt;mso-wrap-distance-left:9.00pt;mso-wrap-distance-top:0.00pt;mso-wrap-distance-right:9.00pt;mso-wrap-distance-bottom:0.00pt;z-index:1;" wrapcoords="0 0 0 92833 98162 92833 98162 0 0 0" stroked="false">
              <w10:wrap type="through"/>
              <v:imagedata r:id="rId3" o:title=""/>
              <o:lock v:ext="edit" rotation="t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1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3782695</wp:posOffset>
              </wp:positionV>
              <wp:extent cx="367665" cy="4445"/>
              <wp:effectExtent l="0" t="0" r="16510" b="17780"/>
              <wp:wrapNone/>
              <wp:docPr id="7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367200" cy="1440"/>
                      </a:xfrm>
                      <a:prstGeom prst="line">
                        <a:avLst/>
                      </a:prstGeom>
                      <a:ln w="324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id="shape 6" o:spid="_x0000_s6" style="position:absolute;left:0;text-align:left;z-index:-21;mso-wrap-distance-left:0.00pt;mso-wrap-distance-top:0.00pt;mso-wrap-distance-right:0.00pt;mso-wrap-distance-bottom:0.00pt;visibility:visible;" from="0.0pt,297.8pt" to="28.9pt,298.2pt" filled="f" strokecolor="#000000" strokeweight="0.26pt">
              <v:stroke dashstyle="solid"/>
            </v:lin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26499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09BE0042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0C2F05E3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0DB45730"/>
    <w:lvl w:ilvl="0">
      <w:isLgl w:val="false"/>
      <w:lvlJc w:val="left"/>
      <w:lvlText w:val="•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Arial" w:hAnsi="Arial"/>
      </w:rPr>
      <w:start w:val="1"/>
      <w:suff w:val="tab"/>
    </w:lvl>
    <w:lvl w:ilvl="1">
      <w:isLgl w:val="false"/>
      <w:lvlJc w:val="left"/>
      <w:lvlText w:val="•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Arial" w:hAnsi="Arial"/>
      </w:rPr>
      <w:start w:val="1"/>
      <w:suff w:val="tab"/>
    </w:lvl>
    <w:lvl w:ilvl="2">
      <w:isLgl w:val="false"/>
      <w:lvlJc w:val="left"/>
      <w:lvlText w:val="•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Arial" w:hAnsi="Arial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Arial" w:hAnsi="Arial"/>
      </w:rPr>
      <w:start w:val="1"/>
      <w:suff w:val="tab"/>
    </w:lvl>
    <w:lvl w:ilvl="4">
      <w:isLgl w:val="false"/>
      <w:lvlJc w:val="left"/>
      <w:lvlText w:val="•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Arial" w:hAnsi="Arial"/>
      </w:rPr>
      <w:start w:val="1"/>
      <w:suff w:val="tab"/>
    </w:lvl>
    <w:lvl w:ilvl="5">
      <w:isLgl w:val="false"/>
      <w:lvlJc w:val="left"/>
      <w:lvlText w:val="•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Arial" w:hAnsi="Arial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Arial" w:hAnsi="Arial"/>
      </w:rPr>
      <w:start w:val="1"/>
      <w:suff w:val="tab"/>
    </w:lvl>
    <w:lvl w:ilvl="7">
      <w:isLgl w:val="false"/>
      <w:lvlJc w:val="left"/>
      <w:lvlText w:val="•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Arial" w:hAnsi="Arial"/>
      </w:rPr>
      <w:start w:val="1"/>
      <w:suff w:val="tab"/>
    </w:lvl>
    <w:lvl w:ilvl="8">
      <w:isLgl w:val="false"/>
      <w:lvlJc w:val="left"/>
      <w:lvlText w:val="•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Arial" w:hAnsi="Arial"/>
      </w:rPr>
      <w:start w:val="1"/>
      <w:suff w:val="tab"/>
    </w:lvl>
  </w:abstractNum>
  <w:abstractNum w:abstractNumId="4">
    <w:nsid w:val="101C30EB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nsid w:val="120570E1"/>
    <w:lvl w:ilvl="0">
      <w:isLgl w:val="false"/>
      <w:lvlJc w:val="left"/>
      <w:lvlText w:val="o"/>
      <w:numFmt w:val="bullet"/>
      <w:pPr>
        <w:pBdr/>
        <w:spacing/>
        <w:ind w:hanging="360" w:left="360"/>
      </w:pPr>
      <w:rPr>
        <w:rFonts w:hint="default" w:ascii="Courier New" w:hAnsi="Courier New" w:cs="Courier New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6">
    <w:nsid w:val="13EF62F9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nsid w:val="25491AE2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nsid w:val="29EC710A"/>
    <w:lvl w:ilvl="0">
      <w:isLgl w:val="false"/>
      <w:lvlJc w:val="left"/>
      <w:lvlText w:val="•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Arial" w:hAnsi="Arial"/>
      </w:rPr>
      <w:start w:val="1"/>
      <w:suff w:val="tab"/>
    </w:lvl>
    <w:lvl w:ilvl="1">
      <w:isLgl w:val="false"/>
      <w:lvlJc w:val="left"/>
      <w:lvlText w:val="•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Arial" w:hAnsi="Arial"/>
      </w:rPr>
      <w:start w:val="1"/>
      <w:suff w:val="tab"/>
    </w:lvl>
    <w:lvl w:ilvl="2">
      <w:isLgl w:val="false"/>
      <w:lvlJc w:val="left"/>
      <w:lvlText w:val="•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Arial" w:hAnsi="Arial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Arial" w:hAnsi="Arial"/>
      </w:rPr>
      <w:start w:val="1"/>
      <w:suff w:val="tab"/>
    </w:lvl>
    <w:lvl w:ilvl="4">
      <w:isLgl w:val="false"/>
      <w:lvlJc w:val="left"/>
      <w:lvlText w:val="•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Arial" w:hAnsi="Arial"/>
      </w:rPr>
      <w:start w:val="1"/>
      <w:suff w:val="tab"/>
    </w:lvl>
    <w:lvl w:ilvl="5">
      <w:isLgl w:val="false"/>
      <w:lvlJc w:val="left"/>
      <w:lvlText w:val="•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Arial" w:hAnsi="Arial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Arial" w:hAnsi="Arial"/>
      </w:rPr>
      <w:start w:val="1"/>
      <w:suff w:val="tab"/>
    </w:lvl>
    <w:lvl w:ilvl="7">
      <w:isLgl w:val="false"/>
      <w:lvlJc w:val="left"/>
      <w:lvlText w:val="•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Arial" w:hAnsi="Arial"/>
      </w:rPr>
      <w:start w:val="1"/>
      <w:suff w:val="tab"/>
    </w:lvl>
    <w:lvl w:ilvl="8">
      <w:isLgl w:val="false"/>
      <w:lvlJc w:val="left"/>
      <w:lvlText w:val="•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Arial" w:hAnsi="Arial"/>
      </w:rPr>
      <w:start w:val="1"/>
      <w:suff w:val="tab"/>
    </w:lvl>
  </w:abstractNum>
  <w:abstractNum w:abstractNumId="9">
    <w:nsid w:val="2F1F6D11"/>
    <w:lvl w:ilvl="0">
      <w:isLgl w:val="false"/>
      <w:lvlJc w:val="left"/>
      <w:lvlText w:val="(%1)"/>
      <w:numFmt w:val="lowerLetter"/>
      <w:pPr>
        <w:pBdr/>
        <w:tabs>
          <w:tab w:val="num" w:leader="none" w:pos="0"/>
        </w:tabs>
        <w:spacing/>
        <w:ind w:hanging="360" w:left="786"/>
      </w:pPr>
      <w:rPr>
        <w:rFonts w:cs="Times New Roman"/>
        <w:i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506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226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946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66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86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106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826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546"/>
      </w:pPr>
      <w:rPr>
        <w:rFonts w:cs="Times New Roman"/>
      </w:rPr>
      <w:start w:val="1"/>
      <w:suff w:val="tab"/>
    </w:lvl>
  </w:abstractNum>
  <w:abstractNum w:abstractNumId="10">
    <w:nsid w:val="33864842"/>
    <w:lvl w:ilvl="0">
      <w:isLgl w:val="false"/>
      <w:lvlJc w:val="left"/>
      <w:lvlText w:val="(%1)"/>
      <w:numFmt w:val="lowerLetter"/>
      <w:pPr>
        <w:pBdr/>
        <w:spacing/>
        <w:ind w:hanging="360" w:left="786"/>
      </w:pPr>
      <w:rPr>
        <w:rFonts w:hint="default"/>
        <w:i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0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2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4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6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8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0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2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46"/>
      </w:pPr>
      <w:rPr/>
      <w:start w:val="1"/>
      <w:suff w:val="tab"/>
    </w:lvl>
  </w:abstractNum>
  <w:abstractNum w:abstractNumId="11">
    <w:nsid w:val="3533143A"/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2">
    <w:nsid w:val="385B3CE1"/>
    <w:lvl w:ilvl="0">
      <w:isLgl w:val="false"/>
      <w:lvlJc w:val="left"/>
      <w:lvlText w:val="-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Calibri" w:hAnsi="Calibri" w:cs="Calibri"/>
      </w:rPr>
      <w:start w:val="30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13">
    <w:nsid w:val="39B17F55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4">
    <w:nsid w:val="3D424F87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5">
    <w:nsid w:val="432C3452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6">
    <w:nsid w:val="50B20692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7">
    <w:nsid w:val="588D69ED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cs="Times New Roman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8">
    <w:nsid w:val="66866F0D"/>
    <w:lvl w:ilvl="0">
      <w:isLgl w:val="false"/>
      <w:lvlJc w:val="left"/>
      <w:lvlText w:val="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9">
    <w:nsid w:val="69B108AA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9"/>
  </w:num>
  <w:num w:numId="2">
    <w:abstractNumId w:val="18"/>
  </w:num>
  <w:num w:numId="3">
    <w:abstractNumId w:val="12"/>
  </w:num>
  <w:num w:numId="4">
    <w:abstractNumId w:val="11"/>
  </w:num>
  <w:num w:numId="5">
    <w:abstractNumId w:val="10"/>
  </w:num>
  <w:num w:numId="6">
    <w:abstractNumId w:val="19"/>
  </w:num>
  <w:num w:numId="7">
    <w:abstractNumId w:val="6"/>
  </w:num>
  <w:num w:numId="8">
    <w:abstractNumId w:val="7"/>
  </w:num>
  <w:num w:numId="9">
    <w:abstractNumId w:val="2"/>
  </w:num>
  <w:num w:numId="10">
    <w:abstractNumId w:val="17"/>
  </w:num>
  <w:num w:numId="11">
    <w:abstractNumId w:val="0"/>
  </w:num>
  <w:num w:numId="12">
    <w:abstractNumId w:val="5"/>
  </w:num>
  <w:num w:numId="13">
    <w:abstractNumId w:val="3"/>
  </w:num>
  <w:num w:numId="14">
    <w:abstractNumId w:val="17"/>
    <w:lvlOverride w:ilvl="0">
      <w:startOverride w:val="1"/>
    </w:lvlOverride>
  </w:num>
  <w:num w:numId="15">
    <w:abstractNumId w:val="8"/>
  </w:num>
  <w:num w:numId="16">
    <w:abstractNumId w:val="6"/>
  </w:num>
  <w:num w:numId="17">
    <w:abstractNumId w:val="0"/>
  </w:num>
  <w:num w:numId="18">
    <w:abstractNumId w:val="5"/>
  </w:num>
  <w:num w:numId="19">
    <w:abstractNumId w:val="15"/>
  </w:num>
  <w:num w:numId="20">
    <w:abstractNumId w:val="4"/>
  </w:num>
  <w:num w:numId="21">
    <w:abstractNumId w:val="14"/>
  </w:num>
  <w:num w:numId="22">
    <w:abstractNumId w:val="13"/>
  </w:num>
  <w:num w:numId="23">
    <w:abstractNumId w:val="16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98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98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98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98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9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9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9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9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9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9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9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9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9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9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9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9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9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9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9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9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9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9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9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9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9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982"/>
    <w:next w:val="982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982"/>
    <w:next w:val="982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982"/>
    <w:next w:val="982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982"/>
    <w:next w:val="982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982"/>
    <w:next w:val="982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982"/>
    <w:next w:val="982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982"/>
    <w:next w:val="982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982"/>
    <w:next w:val="982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982"/>
    <w:next w:val="982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983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983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983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983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983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983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983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983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983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982"/>
    <w:next w:val="982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983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982"/>
    <w:next w:val="982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983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982"/>
    <w:next w:val="982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983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98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982"/>
    <w:next w:val="982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983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98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982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98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983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983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98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98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983"/>
    <w:link w:val="1003"/>
    <w:uiPriority w:val="99"/>
    <w:pPr>
      <w:pBdr/>
      <w:spacing/>
      <w:ind/>
    </w:pPr>
  </w:style>
  <w:style w:type="character" w:styleId="179">
    <w:name w:val="Footer Char"/>
    <w:basedOn w:val="983"/>
    <w:link w:val="1004"/>
    <w:uiPriority w:val="99"/>
    <w:pPr>
      <w:pBdr/>
      <w:spacing/>
      <w:ind/>
    </w:pPr>
  </w:style>
  <w:style w:type="paragraph" w:styleId="181">
    <w:name w:val="footnote text"/>
    <w:basedOn w:val="982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983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983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982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983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983"/>
    <w:uiPriority w:val="99"/>
    <w:semiHidden/>
    <w:unhideWhenUsed/>
    <w:pPr>
      <w:pBdr/>
      <w:spacing/>
      <w:ind/>
    </w:pPr>
    <w:rPr>
      <w:vertAlign w:val="superscript"/>
    </w:rPr>
  </w:style>
  <w:style w:type="paragraph" w:styleId="189">
    <w:name w:val="toc 1"/>
    <w:basedOn w:val="982"/>
    <w:next w:val="982"/>
    <w:uiPriority w:val="39"/>
    <w:unhideWhenUsed/>
    <w:pPr>
      <w:pBdr/>
      <w:spacing w:after="100"/>
      <w:ind/>
    </w:pPr>
  </w:style>
  <w:style w:type="paragraph" w:styleId="190">
    <w:name w:val="toc 2"/>
    <w:basedOn w:val="982"/>
    <w:next w:val="982"/>
    <w:uiPriority w:val="39"/>
    <w:unhideWhenUsed/>
    <w:pPr>
      <w:pBdr/>
      <w:spacing w:after="100"/>
      <w:ind w:left="220"/>
    </w:pPr>
  </w:style>
  <w:style w:type="paragraph" w:styleId="191">
    <w:name w:val="toc 3"/>
    <w:basedOn w:val="982"/>
    <w:next w:val="982"/>
    <w:uiPriority w:val="39"/>
    <w:unhideWhenUsed/>
    <w:pPr>
      <w:pBdr/>
      <w:spacing w:after="100"/>
      <w:ind w:left="440"/>
    </w:pPr>
  </w:style>
  <w:style w:type="paragraph" w:styleId="192">
    <w:name w:val="toc 4"/>
    <w:basedOn w:val="982"/>
    <w:next w:val="982"/>
    <w:uiPriority w:val="39"/>
    <w:unhideWhenUsed/>
    <w:pPr>
      <w:pBdr/>
      <w:spacing w:after="100"/>
      <w:ind w:left="660"/>
    </w:pPr>
  </w:style>
  <w:style w:type="paragraph" w:styleId="193">
    <w:name w:val="toc 5"/>
    <w:basedOn w:val="982"/>
    <w:next w:val="982"/>
    <w:uiPriority w:val="39"/>
    <w:unhideWhenUsed/>
    <w:pPr>
      <w:pBdr/>
      <w:spacing w:after="100"/>
      <w:ind w:left="880"/>
    </w:pPr>
  </w:style>
  <w:style w:type="paragraph" w:styleId="194">
    <w:name w:val="toc 6"/>
    <w:basedOn w:val="982"/>
    <w:next w:val="982"/>
    <w:uiPriority w:val="39"/>
    <w:unhideWhenUsed/>
    <w:pPr>
      <w:pBdr/>
      <w:spacing w:after="100"/>
      <w:ind w:left="1100"/>
    </w:pPr>
  </w:style>
  <w:style w:type="paragraph" w:styleId="195">
    <w:name w:val="toc 7"/>
    <w:basedOn w:val="982"/>
    <w:next w:val="982"/>
    <w:uiPriority w:val="39"/>
    <w:unhideWhenUsed/>
    <w:pPr>
      <w:pBdr/>
      <w:spacing w:after="100"/>
      <w:ind w:left="1320"/>
    </w:pPr>
  </w:style>
  <w:style w:type="paragraph" w:styleId="196">
    <w:name w:val="toc 8"/>
    <w:basedOn w:val="982"/>
    <w:next w:val="982"/>
    <w:uiPriority w:val="39"/>
    <w:unhideWhenUsed/>
    <w:pPr>
      <w:pBdr/>
      <w:spacing w:after="100"/>
      <w:ind w:left="1540"/>
    </w:pPr>
  </w:style>
  <w:style w:type="paragraph" w:styleId="197">
    <w:name w:val="toc 9"/>
    <w:basedOn w:val="982"/>
    <w:next w:val="982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983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982"/>
    <w:next w:val="982"/>
    <w:uiPriority w:val="99"/>
    <w:unhideWhenUsed/>
    <w:pPr>
      <w:pBdr/>
      <w:spacing w:after="0" w:afterAutospacing="0"/>
      <w:ind/>
    </w:pPr>
  </w:style>
  <w:style w:type="paragraph" w:styleId="982" w:default="1">
    <w:name w:val="Normal"/>
    <w:qFormat/>
    <w:pPr>
      <w:pBdr/>
      <w:spacing/>
      <w:ind/>
    </w:pPr>
    <w:rPr>
      <w:sz w:val="24"/>
    </w:rPr>
  </w:style>
  <w:style w:type="character" w:styleId="983" w:default="1">
    <w:name w:val="Default Paragraph Font"/>
    <w:uiPriority w:val="1"/>
    <w:semiHidden/>
    <w:unhideWhenUsed/>
    <w:pPr>
      <w:pBdr/>
      <w:spacing/>
      <w:ind/>
    </w:pPr>
  </w:style>
  <w:style w:type="table" w:styleId="98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85" w:default="1">
    <w:name w:val="No List"/>
    <w:uiPriority w:val="99"/>
    <w:semiHidden/>
    <w:unhideWhenUsed/>
    <w:pPr>
      <w:pBdr/>
      <w:spacing/>
      <w:ind/>
    </w:pPr>
  </w:style>
  <w:style w:type="character" w:styleId="986" w:customStyle="1">
    <w:name w:val="Kopfzeile Zchn"/>
    <w:basedOn w:val="983"/>
    <w:link w:val="1003"/>
    <w:uiPriority w:val="99"/>
    <w:qFormat/>
    <w:pPr>
      <w:pBdr/>
      <w:spacing/>
      <w:ind/>
    </w:pPr>
  </w:style>
  <w:style w:type="character" w:styleId="987" w:customStyle="1">
    <w:name w:val="Fußzeile Zchn"/>
    <w:basedOn w:val="983"/>
    <w:link w:val="1004"/>
    <w:uiPriority w:val="99"/>
    <w:qFormat/>
    <w:pPr>
      <w:pBdr/>
      <w:spacing/>
      <w:ind/>
    </w:pPr>
  </w:style>
  <w:style w:type="character" w:styleId="988" w:customStyle="1">
    <w:name w:val="apple-converted-space"/>
    <w:basedOn w:val="983"/>
    <w:qFormat/>
    <w:pPr>
      <w:pBdr/>
      <w:spacing/>
      <w:ind/>
    </w:pPr>
  </w:style>
  <w:style w:type="character" w:styleId="989">
    <w:name w:val="page number"/>
    <w:basedOn w:val="983"/>
    <w:uiPriority w:val="99"/>
    <w:unhideWhenUsed/>
    <w:qFormat/>
    <w:pPr>
      <w:pBdr/>
      <w:spacing/>
      <w:ind/>
    </w:pPr>
  </w:style>
  <w:style w:type="character" w:styleId="990" w:customStyle="1">
    <w:name w:val="Sprechblasentext Zchn"/>
    <w:basedOn w:val="983"/>
    <w:link w:val="1008"/>
    <w:uiPriority w:val="99"/>
    <w:semiHidden/>
    <w:qFormat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91" w:customStyle="1">
    <w:name w:val="Textkörper 2 Zchn"/>
    <w:basedOn w:val="983"/>
    <w:link w:val="1009"/>
    <w:uiPriority w:val="99"/>
    <w:qFormat/>
    <w:pPr>
      <w:pBdr/>
      <w:spacing/>
      <w:ind/>
    </w:pPr>
    <w:rPr>
      <w:rFonts w:ascii="Times New Roman" w:hAnsi="Times New Roman" w:eastAsia="Times New Roman" w:cs="Times New Roman"/>
      <w:lang w:eastAsia="de-DE"/>
    </w:rPr>
  </w:style>
  <w:style w:type="character" w:styleId="992" w:customStyle="1">
    <w:name w:val="Internetverknüpfung"/>
    <w:basedOn w:val="98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93">
    <w:name w:val="Unresolved Mention"/>
    <w:basedOn w:val="983"/>
    <w:uiPriority w:val="99"/>
    <w:semiHidden/>
    <w:unhideWhenUsed/>
    <w:qFormat/>
    <w:pPr>
      <w:pBdr/>
      <w:spacing/>
      <w:ind/>
    </w:pPr>
    <w:rPr>
      <w:color w:val="605e5c"/>
      <w:shd w:val="clear" w:color="auto" w:fill="e1dfdd"/>
    </w:rPr>
  </w:style>
  <w:style w:type="character" w:styleId="994">
    <w:name w:val="annotation reference"/>
    <w:basedOn w:val="983"/>
    <w:uiPriority w:val="99"/>
    <w:semiHidden/>
    <w:unhideWhenUsed/>
    <w:qFormat/>
    <w:pPr>
      <w:pBdr/>
      <w:spacing/>
      <w:ind/>
    </w:pPr>
    <w:rPr>
      <w:sz w:val="16"/>
      <w:szCs w:val="16"/>
    </w:rPr>
  </w:style>
  <w:style w:type="character" w:styleId="995" w:customStyle="1">
    <w:name w:val="Kommentartext Zchn"/>
    <w:basedOn w:val="983"/>
    <w:link w:val="1015"/>
    <w:uiPriority w:val="99"/>
    <w:qFormat/>
    <w:pPr>
      <w:pBdr/>
      <w:spacing/>
      <w:ind/>
    </w:pPr>
    <w:rPr>
      <w:szCs w:val="20"/>
    </w:rPr>
  </w:style>
  <w:style w:type="character" w:styleId="996" w:customStyle="1">
    <w:name w:val="Kommentarthema Zchn"/>
    <w:basedOn w:val="995"/>
    <w:link w:val="1016"/>
    <w:uiPriority w:val="99"/>
    <w:semiHidden/>
    <w:qFormat/>
    <w:pPr>
      <w:pBdr/>
      <w:spacing/>
      <w:ind/>
    </w:pPr>
    <w:rPr>
      <w:b/>
      <w:bCs/>
      <w:szCs w:val="20"/>
    </w:rPr>
  </w:style>
  <w:style w:type="paragraph" w:styleId="997" w:customStyle="1">
    <w:name w:val="Überschrift"/>
    <w:basedOn w:val="982"/>
    <w:next w:val="998"/>
    <w:qFormat/>
    <w:pPr>
      <w:keepNext w:val="true"/>
      <w:pBdr/>
      <w:spacing w:after="120" w:before="240"/>
      <w:ind/>
    </w:pPr>
    <w:rPr>
      <w:rFonts w:ascii="Carlito" w:hAnsi="Carlito" w:eastAsia="Noto Sans SC Regular" w:cs="Noto Sans Devanagari"/>
      <w:sz w:val="28"/>
      <w:szCs w:val="28"/>
    </w:rPr>
  </w:style>
  <w:style w:type="paragraph" w:styleId="998">
    <w:name w:val="Body Text"/>
    <w:basedOn w:val="982"/>
    <w:pPr>
      <w:pBdr/>
      <w:spacing w:after="140" w:line="276" w:lineRule="auto"/>
      <w:ind/>
    </w:pPr>
  </w:style>
  <w:style w:type="paragraph" w:styleId="999">
    <w:name w:val="List"/>
    <w:basedOn w:val="998"/>
    <w:pPr>
      <w:pBdr/>
      <w:spacing/>
      <w:ind/>
    </w:pPr>
    <w:rPr>
      <w:rFonts w:cs="Noto Sans Devanagari"/>
    </w:rPr>
  </w:style>
  <w:style w:type="paragraph" w:styleId="1000">
    <w:name w:val="Caption"/>
    <w:basedOn w:val="982"/>
    <w:qFormat/>
    <w:pPr>
      <w:suppressLineNumbers w:val="true"/>
      <w:pBdr/>
      <w:spacing w:after="120" w:before="120"/>
      <w:ind/>
    </w:pPr>
    <w:rPr>
      <w:rFonts w:cs="Noto Sans Devanagari"/>
      <w:i/>
      <w:iCs/>
    </w:rPr>
  </w:style>
  <w:style w:type="paragraph" w:styleId="1001" w:customStyle="1">
    <w:name w:val="Verzeichnis"/>
    <w:basedOn w:val="982"/>
    <w:qFormat/>
    <w:pPr>
      <w:suppressLineNumbers w:val="true"/>
      <w:pBdr/>
      <w:spacing/>
      <w:ind/>
    </w:pPr>
    <w:rPr>
      <w:rFonts w:cs="Noto Sans Devanagari"/>
    </w:rPr>
  </w:style>
  <w:style w:type="paragraph" w:styleId="1002" w:customStyle="1">
    <w:name w:val="Kopf- und Fußzeile"/>
    <w:basedOn w:val="982"/>
    <w:qFormat/>
    <w:pPr>
      <w:pBdr/>
      <w:spacing/>
      <w:ind/>
    </w:pPr>
  </w:style>
  <w:style w:type="paragraph" w:styleId="1003">
    <w:name w:val="Header"/>
    <w:basedOn w:val="982"/>
    <w:link w:val="986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1004">
    <w:name w:val="Footer"/>
    <w:basedOn w:val="982"/>
    <w:link w:val="987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1005" w:customStyle="1">
    <w:name w:val="p1"/>
    <w:basedOn w:val="982"/>
    <w:qFormat/>
    <w:pPr>
      <w:pBdr/>
      <w:spacing w:line="300" w:lineRule="atLeast"/>
      <w:ind/>
    </w:pPr>
    <w:rPr>
      <w:rFonts w:ascii="Corbel" w:hAnsi="Corbel" w:cs="Times New Roman"/>
      <w:sz w:val="14"/>
      <w:szCs w:val="14"/>
      <w:lang w:eastAsia="de-DE"/>
    </w:rPr>
  </w:style>
  <w:style w:type="paragraph" w:styleId="1006" w:customStyle="1">
    <w:name w:val="Kopf &amp; footer"/>
    <w:qFormat/>
    <w:pPr>
      <w:pBdr/>
      <w:tabs>
        <w:tab w:val="center" w:leader="none" w:pos="1136"/>
      </w:tabs>
      <w:spacing/>
      <w:ind w:left="-17"/>
    </w:pPr>
    <w:rPr>
      <w:rFonts w:ascii="Calibri" w:hAnsi="Calibri" w:eastAsia="Calibri" w:cs="Calibri"/>
      <w:color w:val="181717"/>
      <w:sz w:val="16"/>
      <w:szCs w:val="22"/>
      <w:lang w:eastAsia="de-DE"/>
    </w:rPr>
  </w:style>
  <w:style w:type="paragraph" w:styleId="1007" w:customStyle="1">
    <w:name w:val="Formatvorlage1"/>
    <w:basedOn w:val="1003"/>
    <w:qFormat/>
    <w:pPr>
      <w:pBdr/>
      <w:spacing/>
      <w:ind/>
    </w:pPr>
    <w:rPr>
      <w:sz w:val="40"/>
    </w:rPr>
  </w:style>
  <w:style w:type="paragraph" w:styleId="1008">
    <w:name w:val="Balloon Text"/>
    <w:basedOn w:val="982"/>
    <w:link w:val="990"/>
    <w:uiPriority w:val="99"/>
    <w:semiHidden/>
    <w:unhideWhenUsed/>
    <w:qFormat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1009">
    <w:name w:val="Body Text 2"/>
    <w:basedOn w:val="982"/>
    <w:link w:val="991"/>
    <w:uiPriority w:val="99"/>
    <w:qFormat/>
    <w:pPr>
      <w:pBdr/>
      <w:spacing/>
      <w:ind w:left="705"/>
    </w:pPr>
    <w:rPr>
      <w:rFonts w:ascii="Times New Roman" w:hAnsi="Times New Roman" w:eastAsia="Times New Roman" w:cs="Times New Roman"/>
      <w:lang w:eastAsia="de-DE"/>
    </w:rPr>
  </w:style>
  <w:style w:type="paragraph" w:styleId="1010">
    <w:name w:val="List Paragraph"/>
    <w:basedOn w:val="982"/>
    <w:uiPriority w:val="34"/>
    <w:qFormat/>
    <w:pPr>
      <w:pBdr/>
      <w:spacing w:after="200" w:line="276" w:lineRule="auto"/>
      <w:ind w:left="720"/>
      <w:contextualSpacing w:val="true"/>
    </w:pPr>
    <w:rPr>
      <w:rFonts w:ascii="Calibri" w:hAnsi="Calibri" w:eastAsia="Times New Roman" w:cs="Times New Roman"/>
      <w:sz w:val="22"/>
      <w:szCs w:val="22"/>
    </w:rPr>
  </w:style>
  <w:style w:type="paragraph" w:styleId="1011" w:customStyle="1">
    <w:name w:val="Rahmeninhalt"/>
    <w:basedOn w:val="982"/>
    <w:qFormat/>
    <w:pPr>
      <w:pBdr/>
      <w:spacing/>
      <w:ind/>
    </w:pPr>
  </w:style>
  <w:style w:type="paragraph" w:styleId="1012" w:customStyle="1">
    <w:name w:val="Normale Tabelle1"/>
    <w:qFormat/>
    <w:pPr>
      <w:pBdr/>
      <w:spacing w:after="160" w:line="252" w:lineRule="auto"/>
      <w:ind/>
    </w:pPr>
    <w:rPr>
      <w:rFonts w:eastAsia="Cambria Math" w:cs="Times New Roman"/>
      <w:sz w:val="22"/>
      <w:szCs w:val="22"/>
    </w:rPr>
  </w:style>
  <w:style w:type="paragraph" w:styleId="1013" w:customStyle="1">
    <w:name w:val="Normale Tabelle2"/>
    <w:qFormat/>
    <w:pPr>
      <w:pBdr/>
      <w:spacing/>
      <w:ind/>
    </w:pPr>
    <w:rPr>
      <w:rFonts w:ascii="Carlito" w:hAnsi="Carlito" w:eastAsia="Noto Sans SC Regular" w:cs="Carlito"/>
      <w:sz w:val="24"/>
      <w:lang w:eastAsia="zh-CN" w:bidi="hi-IN"/>
    </w:rPr>
  </w:style>
  <w:style w:type="paragraph" w:styleId="1014">
    <w:name w:val="Revision"/>
    <w:uiPriority w:val="99"/>
    <w:semiHidden/>
    <w:qFormat/>
    <w:pPr>
      <w:pBdr/>
      <w:spacing/>
      <w:ind/>
    </w:pPr>
    <w:rPr>
      <w:sz w:val="24"/>
    </w:rPr>
  </w:style>
  <w:style w:type="paragraph" w:styleId="1015">
    <w:name w:val="annotation text"/>
    <w:basedOn w:val="982"/>
    <w:link w:val="995"/>
    <w:uiPriority w:val="99"/>
    <w:unhideWhenUsed/>
    <w:qFormat/>
    <w:pPr>
      <w:pBdr/>
      <w:spacing/>
      <w:ind/>
    </w:pPr>
    <w:rPr>
      <w:sz w:val="20"/>
      <w:szCs w:val="20"/>
    </w:rPr>
  </w:style>
  <w:style w:type="paragraph" w:styleId="1016">
    <w:name w:val="annotation subject"/>
    <w:basedOn w:val="1015"/>
    <w:next w:val="1015"/>
    <w:link w:val="996"/>
    <w:uiPriority w:val="99"/>
    <w:semiHidden/>
    <w:unhideWhenUsed/>
    <w:qFormat/>
    <w:pPr>
      <w:pBdr/>
      <w:spacing/>
      <w:ind/>
    </w:pPr>
    <w:rPr>
      <w:b/>
      <w:bCs/>
    </w:rPr>
  </w:style>
  <w:style w:type="paragraph" w:styleId="1017" w:customStyle="1">
    <w:name w:val="Normale Tabelle3"/>
    <w:qFormat/>
    <w:pPr>
      <w:pBdr/>
      <w:spacing/>
      <w:ind/>
    </w:pPr>
    <w:rPr>
      <w:rFonts w:ascii="Carlito" w:hAnsi="Carlito" w:eastAsia="Noto Sans SC Regular" w:cs="Carlito"/>
      <w:lang w:eastAsia="zh-CN" w:bidi="hi-IN"/>
    </w:rPr>
  </w:style>
  <w:style w:type="character" w:styleId="1018">
    <w:name w:val="Hyperlink"/>
    <w:basedOn w:val="983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1019">
    <w:name w:val="Normal (Web)"/>
    <w:basedOn w:val="982"/>
    <w:uiPriority w:val="99"/>
    <w:semiHidden/>
    <w:unhideWhenUsed/>
    <w:pPr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lang w:eastAsia="de-DE"/>
    </w:rPr>
  </w:style>
  <w:style w:type="character" w:styleId="1020">
    <w:name w:val="FollowedHyperlink"/>
    <w:basedOn w:val="98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Relationship Id="rId14" Type="http://schemas.openxmlformats.org/officeDocument/2006/relationships/hyperlink" Target="http://www.telefonseelsorge.de" TargetMode="External"/><Relationship Id="rId15" Type="http://schemas.openxmlformats.org/officeDocument/2006/relationships/hyperlink" Target="https://www.telefonseelsorge.at/" TargetMode="External"/><Relationship Id="rId16" Type="http://schemas.openxmlformats.org/officeDocument/2006/relationships/hyperlink" Target="http://www.143.ch/" TargetMode="External"/><Relationship Id="rId17" Type="http://schemas.openxmlformats.org/officeDocument/2006/relationships/hyperlink" Target="http://www.krebsinformationsdienst.de/krebsberatungsstellen" TargetMode="External"/><Relationship Id="rId18" Type="http://schemas.openxmlformats.org/officeDocument/2006/relationships/hyperlink" Target="http://www.krebshilfe.net/beratung-hilfe/beratungsstellen/infos-zu-den-" TargetMode="External"/><Relationship Id="rId19" Type="http://schemas.openxmlformats.org/officeDocument/2006/relationships/hyperlink" Target="https://www.krebsliga.ch/" TargetMode="External"/><Relationship Id="rId20" Type="http://schemas.openxmlformats.org/officeDocument/2006/relationships/hyperlink" Target="http://www.116117info.de/html/" TargetMode="External"/><Relationship Id="rId21" Type="http://schemas.openxmlformats.org/officeDocument/2006/relationships/hyperlink" Target="https://www.gesund-" TargetMode="External"/><Relationship Id="rId22" Type="http://schemas.openxmlformats.org/officeDocument/2006/relationships/hyperlink" Target="https://www.gesund-informiert.at/gesundheitsthemen/gesundheitstelefon-1450" TargetMode="External"/><Relationship Id="rId23" Type="http://schemas.openxmlformats.org/officeDocument/2006/relationships/hyperlink" Target="https://www.aerztefon.ch/" TargetMode="External"/><Relationship Id="rId24" Type="http://schemas.openxmlformats.org/officeDocument/2006/relationships/hyperlink" Target="http://www.telefonseelsorge.de" TargetMode="External"/><Relationship Id="rId25" Type="http://schemas.openxmlformats.org/officeDocument/2006/relationships/hyperlink" Target="https://www.dgftd.de/hilfe-finden" TargetMode="External"/><Relationship Id="rId26" Type="http://schemas.openxmlformats.org/officeDocument/2006/relationships/hyperlink" Target="https://www.alzheimer-bw.de/projekte-angebote/ftd-angebote-fuer-angehoerige/" TargetMode="External"/><Relationship Id="rId27" Type="http://schemas.openxmlformats.org/officeDocument/2006/relationships/hyperlink" Target="https://voelliganders.de/selbsthilfegruppen/frontotemporale-demenz-ftd-angehoerige/" TargetMode="External"/><Relationship Id="rId28" Type="http://schemas.openxmlformats.org/officeDocument/2006/relationships/hyperlink" Target="http://www.116117info.de/html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5.pn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1238876C-498E-4480-ADB2-98816645F8F7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Universitätsklinikum Ulm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Hönig Klaus</dc:creator>
  <cp:keywords/>
  <dc:description/>
  <dc:language>de-DE</dc:language>
  <cp:revision>232</cp:revision>
  <dcterms:created xsi:type="dcterms:W3CDTF">2024-07-18T11:53:00Z</dcterms:created>
  <dcterms:modified xsi:type="dcterms:W3CDTF">2026-07-13T15:09:40Z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Universitätsklinikum Ulm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KlinikAbteilung">
    <vt:lpwstr>Klinik für &lt;Name der Abteilung&gt;</vt:lpwstr>
  </property>
  <property fmtid="{D5CDD505-2E9C-101B-9397-08002B2CF9AE}" pid="7" name="KlinikDirektor">
    <vt:lpwstr>Titel Vorname Nachname</vt:lpwstr>
  </property>
  <property fmtid="{D5CDD505-2E9C-101B-9397-08002B2CF9AE}" pid="8" name="KlinikEmail">
    <vt:lpwstr>vorname.nachname@uniklinik-ulm.de</vt:lpwstr>
  </property>
  <property fmtid="{D5CDD505-2E9C-101B-9397-08002B2CF9AE}" pid="9" name="KlinikFax">
    <vt:lpwstr>F: 0731 500-XXXXX</vt:lpwstr>
  </property>
  <property fmtid="{D5CDD505-2E9C-101B-9397-08002B2CF9AE}" pid="10" name="KlinikKurzName">
    <vt:lpwstr>Klinik Kurzname</vt:lpwstr>
  </property>
  <property fmtid="{D5CDD505-2E9C-101B-9397-08002B2CF9AE}" pid="11" name="KlinikLeiterBez">
    <vt:lpwstr>Ärztlicher Direktor</vt:lpwstr>
  </property>
  <property fmtid="{D5CDD505-2E9C-101B-9397-08002B2CF9AE}" pid="12" name="KlinikName">
    <vt:lpwstr>KLINIK/ZENTRUM FÜR &lt;NAME&gt;</vt:lpwstr>
  </property>
  <property fmtid="{D5CDD505-2E9C-101B-9397-08002B2CF9AE}" pid="13" name="KlinikOrt">
    <vt:lpwstr>890XX Ulm</vt:lpwstr>
  </property>
  <property fmtid="{D5CDD505-2E9C-101B-9397-08002B2CF9AE}" pid="14" name="KlinikStrase">
    <vt:lpwstr>Musterstraße 1</vt:lpwstr>
  </property>
  <property fmtid="{D5CDD505-2E9C-101B-9397-08002B2CF9AE}" pid="15" name="KlinikTelefon">
    <vt:lpwstr>T: 0731 500-XXXXX</vt:lpwstr>
  </property>
  <property fmtid="{D5CDD505-2E9C-101B-9397-08002B2CF9AE}" pid="16" name="LinksUpToDate">
    <vt:bool>false</vt:bool>
  </property>
  <property fmtid="{D5CDD505-2E9C-101B-9397-08002B2CF9AE}" pid="17" name="ScaleCrop">
    <vt:bool>false</vt:bool>
  </property>
  <property fmtid="{D5CDD505-2E9C-101B-9397-08002B2CF9AE}" pid="18" name="ShareDoc">
    <vt:bool>false</vt:bool>
  </property>
</Properties>
</file>